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BCA9A" w14:textId="58F5E956" w:rsidR="00BC6E5C" w:rsidRPr="001426DE" w:rsidRDefault="00A67DE0" w:rsidP="00BC6E5C">
      <w:pPr>
        <w:pBdr>
          <w:bottom w:val="single" w:sz="4" w:space="1" w:color="auto"/>
        </w:pBdr>
        <w:spacing w:after="120"/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1426DE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3BDA83F8" wp14:editId="352ED4E2">
            <wp:simplePos x="0" y="0"/>
            <wp:positionH relativeFrom="margin">
              <wp:posOffset>4414266</wp:posOffset>
            </wp:positionH>
            <wp:positionV relativeFrom="paragraph">
              <wp:posOffset>392023</wp:posOffset>
            </wp:positionV>
            <wp:extent cx="2515870" cy="2768600"/>
            <wp:effectExtent l="0" t="0" r="0" b="0"/>
            <wp:wrapSquare wrapText="bothSides"/>
            <wp:docPr id="8" name="Immagine 8" descr="Cartilage &amp; b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ilage &amp; b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0" t="12999" r="21297"/>
                    <a:stretch/>
                  </pic:blipFill>
                  <pic:spPr bwMode="auto">
                    <a:xfrm>
                      <a:off x="0" y="0"/>
                      <a:ext cx="251587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DE" w:rsidRPr="001426DE">
        <w:rPr>
          <w:rFonts w:asciiTheme="majorHAnsi" w:hAnsiTheme="majorHAnsi" w:cstheme="majorHAnsi"/>
          <w:b/>
          <w:bCs/>
          <w:sz w:val="40"/>
          <w:szCs w:val="40"/>
        </w:rPr>
        <w:t>TESSUTO CARTILAGINEO</w:t>
      </w:r>
    </w:p>
    <w:p w14:paraId="7FC12C6D" w14:textId="1338ADDF" w:rsidR="00BC6E5C" w:rsidRPr="00BC6E5C" w:rsidRDefault="00BC6E5C" w:rsidP="00BC6E5C">
      <w:pPr>
        <w:spacing w:after="0"/>
        <w:rPr>
          <w:rFonts w:asciiTheme="majorHAnsi" w:hAnsiTheme="majorHAnsi" w:cstheme="majorHAnsi"/>
        </w:rPr>
      </w:pPr>
      <w:r w:rsidRPr="00BC6E5C">
        <w:rPr>
          <w:rFonts w:asciiTheme="majorHAnsi" w:hAnsiTheme="majorHAnsi" w:cstheme="majorHAnsi"/>
        </w:rPr>
        <w:t xml:space="preserve">È una </w:t>
      </w:r>
      <w:r w:rsidRPr="00E05269">
        <w:rPr>
          <w:rFonts w:asciiTheme="majorHAnsi" w:hAnsiTheme="majorHAnsi" w:cstheme="majorHAnsi"/>
          <w:b/>
          <w:bCs/>
        </w:rPr>
        <w:t>forma specializzata di tessuto connettivo</w:t>
      </w:r>
      <w:r w:rsidRPr="00BC6E5C">
        <w:rPr>
          <w:rFonts w:asciiTheme="majorHAnsi" w:hAnsiTheme="majorHAnsi" w:cstheme="majorHAnsi"/>
        </w:rPr>
        <w:t xml:space="preserve">. </w:t>
      </w:r>
    </w:p>
    <w:p w14:paraId="42B1D726" w14:textId="77777777" w:rsidR="00A67DE0" w:rsidRDefault="00BC6E5C" w:rsidP="00BC6E5C">
      <w:pPr>
        <w:spacing w:after="0"/>
        <w:rPr>
          <w:rFonts w:asciiTheme="majorHAnsi" w:hAnsiTheme="majorHAnsi" w:cstheme="majorHAnsi"/>
        </w:rPr>
      </w:pPr>
      <w:r w:rsidRPr="00BC6E5C">
        <w:rPr>
          <w:rFonts w:asciiTheme="majorHAnsi" w:hAnsiTheme="majorHAnsi" w:cstheme="majorHAnsi"/>
        </w:rPr>
        <w:t xml:space="preserve">Struttura lo scheletro, quindi coopera con il tessuto osseo; questa correlazione è talmente intima che </w:t>
      </w:r>
      <w:r w:rsidRPr="00A67DE0">
        <w:rPr>
          <w:rFonts w:asciiTheme="majorHAnsi" w:hAnsiTheme="majorHAnsi" w:cstheme="majorHAnsi"/>
          <w:u w:val="single"/>
        </w:rPr>
        <w:t>l’abbozzo scheletrico neo e prenatale è costituito da cartilagine</w:t>
      </w:r>
      <w:r w:rsidRPr="00BC6E5C">
        <w:rPr>
          <w:rFonts w:asciiTheme="majorHAnsi" w:hAnsiTheme="majorHAnsi" w:cstheme="majorHAnsi"/>
        </w:rPr>
        <w:t xml:space="preserve">: quindi le future ossa, specialmente quelle lunghe, derivano da un abbozzo di cartilagine. </w:t>
      </w:r>
    </w:p>
    <w:p w14:paraId="30D23D6C" w14:textId="47AFEA07" w:rsidR="00BC6E5C" w:rsidRPr="00BC6E5C" w:rsidRDefault="00BC6E5C" w:rsidP="00BC6E5C">
      <w:pPr>
        <w:spacing w:after="0"/>
        <w:rPr>
          <w:rFonts w:asciiTheme="majorHAnsi" w:hAnsiTheme="majorHAnsi" w:cstheme="majorHAnsi"/>
        </w:rPr>
      </w:pPr>
      <w:r w:rsidRPr="00BC6E5C">
        <w:rPr>
          <w:rFonts w:asciiTheme="majorHAnsi" w:hAnsiTheme="majorHAnsi" w:cstheme="majorHAnsi"/>
        </w:rPr>
        <w:t xml:space="preserve">Le ritroviamo, e qui ci è d’aiuto l’immagine, anche </w:t>
      </w:r>
      <w:r w:rsidRPr="00A67DE0">
        <w:rPr>
          <w:rFonts w:asciiTheme="majorHAnsi" w:hAnsiTheme="majorHAnsi" w:cstheme="majorHAnsi"/>
          <w:u w:val="single"/>
        </w:rPr>
        <w:t>a livello articolare e costale</w:t>
      </w:r>
      <w:r w:rsidRPr="00BC6E5C">
        <w:rPr>
          <w:rFonts w:asciiTheme="majorHAnsi" w:hAnsiTheme="majorHAnsi" w:cstheme="majorHAnsi"/>
        </w:rPr>
        <w:t xml:space="preserve"> (di connessione tra le coste e lo sterno, che permette una certa distensione ed elasticità della gabbia toracica anche per la respirazione), in strutture abbastanza intuibili come l’</w:t>
      </w:r>
      <w:r w:rsidRPr="00A84690">
        <w:rPr>
          <w:rFonts w:asciiTheme="majorHAnsi" w:hAnsiTheme="majorHAnsi" w:cstheme="majorHAnsi"/>
          <w:u w:val="single"/>
        </w:rPr>
        <w:t>orecchio esterno</w:t>
      </w:r>
      <w:r w:rsidRPr="00BC6E5C">
        <w:rPr>
          <w:rFonts w:asciiTheme="majorHAnsi" w:hAnsiTheme="majorHAnsi" w:cstheme="majorHAnsi"/>
        </w:rPr>
        <w:t xml:space="preserve"> e il </w:t>
      </w:r>
      <w:r w:rsidRPr="00A84690">
        <w:rPr>
          <w:rFonts w:asciiTheme="majorHAnsi" w:hAnsiTheme="majorHAnsi" w:cstheme="majorHAnsi"/>
          <w:u w:val="single"/>
        </w:rPr>
        <w:t>naso</w:t>
      </w:r>
      <w:r w:rsidRPr="00BC6E5C">
        <w:rPr>
          <w:rFonts w:asciiTheme="majorHAnsi" w:hAnsiTheme="majorHAnsi" w:cstheme="majorHAnsi"/>
        </w:rPr>
        <w:t xml:space="preserve"> (pur essendo due tipologie di cartilagine diversa), nei </w:t>
      </w:r>
      <w:r w:rsidRPr="00A84690">
        <w:rPr>
          <w:rFonts w:asciiTheme="majorHAnsi" w:hAnsiTheme="majorHAnsi" w:cstheme="majorHAnsi"/>
          <w:u w:val="single"/>
        </w:rPr>
        <w:t>dischi vertebrali</w:t>
      </w:r>
      <w:r w:rsidRPr="00BC6E5C">
        <w:rPr>
          <w:rFonts w:asciiTheme="majorHAnsi" w:hAnsiTheme="majorHAnsi" w:cstheme="majorHAnsi"/>
        </w:rPr>
        <w:t xml:space="preserve"> e in maniera peculiare nelle </w:t>
      </w:r>
      <w:r w:rsidRPr="00A84690">
        <w:rPr>
          <w:rFonts w:asciiTheme="majorHAnsi" w:hAnsiTheme="majorHAnsi" w:cstheme="majorHAnsi"/>
          <w:u w:val="single"/>
        </w:rPr>
        <w:t>vie aeree</w:t>
      </w:r>
      <w:r w:rsidRPr="00BC6E5C">
        <w:rPr>
          <w:rFonts w:asciiTheme="majorHAnsi" w:hAnsiTheme="majorHAnsi" w:cstheme="majorHAnsi"/>
        </w:rPr>
        <w:t xml:space="preserve">, dove a livello tracheale e delle vie aeree superiori dischi cartilaginei aiutano a tenere pervia la via aerea, poi nel complesso della </w:t>
      </w:r>
      <w:r w:rsidRPr="00A84690">
        <w:rPr>
          <w:rFonts w:asciiTheme="majorHAnsi" w:hAnsiTheme="majorHAnsi" w:cstheme="majorHAnsi"/>
          <w:u w:val="single"/>
        </w:rPr>
        <w:t>laringe</w:t>
      </w:r>
      <w:r w:rsidRPr="00BC6E5C">
        <w:rPr>
          <w:rFonts w:asciiTheme="majorHAnsi" w:hAnsiTheme="majorHAnsi" w:cstheme="majorHAnsi"/>
        </w:rPr>
        <w:t xml:space="preserve">, che è un complesso di cartilagini che si assemblano a favorire la divisione e l’entrata selettiva dell’aria tramite l’epiglottide ed anche a favorire il processo di fonazione. </w:t>
      </w:r>
    </w:p>
    <w:p w14:paraId="4F1E7082" w14:textId="77777777" w:rsidR="00A67DE0" w:rsidRDefault="00A67DE0" w:rsidP="00BC6E5C">
      <w:pPr>
        <w:spacing w:after="0"/>
        <w:rPr>
          <w:rFonts w:asciiTheme="majorHAnsi" w:hAnsiTheme="majorHAnsi" w:cstheme="majorHAnsi"/>
          <w:b/>
          <w:bCs/>
        </w:rPr>
      </w:pPr>
    </w:p>
    <w:p w14:paraId="0C8B1A66" w14:textId="62A42B4F" w:rsidR="00BC6E5C" w:rsidRPr="00BC6E5C" w:rsidRDefault="00BC6E5C" w:rsidP="00E05269">
      <w:pPr>
        <w:shd w:val="clear" w:color="auto" w:fill="C9FBED" w:themeFill="accent4" w:themeFillTint="33"/>
        <w:spacing w:after="0"/>
        <w:jc w:val="center"/>
        <w:rPr>
          <w:rFonts w:asciiTheme="majorHAnsi" w:hAnsiTheme="majorHAnsi" w:cstheme="majorHAnsi"/>
          <w:b/>
          <w:bCs/>
        </w:rPr>
      </w:pPr>
      <w:r w:rsidRPr="00BC6E5C">
        <w:rPr>
          <w:rFonts w:asciiTheme="majorHAnsi" w:hAnsiTheme="majorHAnsi" w:cstheme="majorHAnsi"/>
          <w:b/>
          <w:bCs/>
        </w:rPr>
        <w:t>FUNZIONI</w:t>
      </w:r>
    </w:p>
    <w:p w14:paraId="4C09D5BC" w14:textId="77777777" w:rsidR="00A84690" w:rsidRDefault="00BC6E5C" w:rsidP="00A84690">
      <w:pPr>
        <w:pStyle w:val="Paragrafoelenco"/>
        <w:numPr>
          <w:ilvl w:val="0"/>
          <w:numId w:val="2"/>
        </w:numPr>
        <w:spacing w:after="0"/>
        <w:rPr>
          <w:rFonts w:asciiTheme="majorHAnsi" w:hAnsiTheme="majorHAnsi" w:cstheme="majorHAnsi"/>
        </w:rPr>
      </w:pPr>
      <w:r w:rsidRPr="00A84690">
        <w:rPr>
          <w:rFonts w:asciiTheme="majorHAnsi" w:hAnsiTheme="majorHAnsi" w:cstheme="majorHAnsi"/>
        </w:rPr>
        <w:t xml:space="preserve">Se pensiamo ad esempio alle articolazioni o ai dischi vertebrali, </w:t>
      </w:r>
      <w:r w:rsidRPr="00A84690">
        <w:rPr>
          <w:rFonts w:asciiTheme="majorHAnsi" w:hAnsiTheme="majorHAnsi" w:cstheme="majorHAnsi"/>
          <w:b/>
          <w:bCs/>
        </w:rPr>
        <w:t>s</w:t>
      </w:r>
      <w:r w:rsidR="00A84690" w:rsidRPr="00A84690">
        <w:rPr>
          <w:rFonts w:asciiTheme="majorHAnsi" w:hAnsiTheme="majorHAnsi" w:cstheme="majorHAnsi"/>
          <w:b/>
          <w:bCs/>
        </w:rPr>
        <w:t>o</w:t>
      </w:r>
      <w:r w:rsidRPr="00A84690">
        <w:rPr>
          <w:rFonts w:asciiTheme="majorHAnsi" w:hAnsiTheme="majorHAnsi" w:cstheme="majorHAnsi"/>
          <w:b/>
          <w:bCs/>
        </w:rPr>
        <w:t>pportano sollecitazioni meccaniche</w:t>
      </w:r>
      <w:r w:rsidRPr="00A84690">
        <w:rPr>
          <w:rFonts w:asciiTheme="majorHAnsi" w:hAnsiTheme="majorHAnsi" w:cstheme="majorHAnsi"/>
        </w:rPr>
        <w:t xml:space="preserve"> (in particolare </w:t>
      </w:r>
      <w:r w:rsidRPr="00A84690">
        <w:rPr>
          <w:rFonts w:asciiTheme="majorHAnsi" w:hAnsiTheme="majorHAnsi" w:cstheme="majorHAnsi"/>
          <w:b/>
          <w:bCs/>
        </w:rPr>
        <w:t>compressioni</w:t>
      </w:r>
      <w:r w:rsidRPr="00A84690">
        <w:rPr>
          <w:rFonts w:asciiTheme="majorHAnsi" w:hAnsiTheme="majorHAnsi" w:cstheme="majorHAnsi"/>
        </w:rPr>
        <w:t xml:space="preserve">) senza deformarsi. </w:t>
      </w:r>
    </w:p>
    <w:p w14:paraId="6CE505DC" w14:textId="1798D417" w:rsidR="00A84690" w:rsidRDefault="00BC6E5C" w:rsidP="00A84690">
      <w:pPr>
        <w:pStyle w:val="Paragrafoelenco"/>
        <w:spacing w:after="0"/>
        <w:ind w:left="360"/>
        <w:rPr>
          <w:rFonts w:asciiTheme="majorHAnsi" w:hAnsiTheme="majorHAnsi" w:cstheme="majorHAnsi"/>
        </w:rPr>
      </w:pPr>
      <w:r w:rsidRPr="00A84690">
        <w:rPr>
          <w:rFonts w:asciiTheme="majorHAnsi" w:hAnsiTheme="majorHAnsi" w:cstheme="majorHAnsi"/>
        </w:rPr>
        <w:t xml:space="preserve">Sono sostanzialmente dei </w:t>
      </w:r>
      <w:r w:rsidRPr="00A84690">
        <w:rPr>
          <w:rFonts w:asciiTheme="majorHAnsi" w:hAnsiTheme="majorHAnsi" w:cstheme="majorHAnsi"/>
          <w:b/>
          <w:bCs/>
        </w:rPr>
        <w:t>gel solidi</w:t>
      </w:r>
      <w:r w:rsidRPr="00A84690">
        <w:rPr>
          <w:rFonts w:asciiTheme="majorHAnsi" w:hAnsiTheme="majorHAnsi" w:cstheme="majorHAnsi"/>
        </w:rPr>
        <w:t xml:space="preserve">, non sono rigidi come le ossa </w:t>
      </w:r>
      <w:r w:rsidR="00D72C75">
        <w:rPr>
          <w:rFonts w:asciiTheme="majorHAnsi" w:hAnsiTheme="majorHAnsi" w:cstheme="majorHAnsi"/>
        </w:rPr>
        <w:t>(</w:t>
      </w:r>
      <w:r w:rsidRPr="00A84690">
        <w:rPr>
          <w:rFonts w:asciiTheme="majorHAnsi" w:hAnsiTheme="majorHAnsi" w:cstheme="majorHAnsi"/>
        </w:rPr>
        <w:t>che con una compressione possono rompersi</w:t>
      </w:r>
      <w:r w:rsidR="00D72C75">
        <w:rPr>
          <w:rFonts w:asciiTheme="majorHAnsi" w:hAnsiTheme="majorHAnsi" w:cstheme="majorHAnsi"/>
        </w:rPr>
        <w:t>)</w:t>
      </w:r>
      <w:r w:rsidRPr="00A84690">
        <w:rPr>
          <w:rFonts w:asciiTheme="majorHAnsi" w:hAnsiTheme="majorHAnsi" w:cstheme="majorHAnsi"/>
        </w:rPr>
        <w:t xml:space="preserve">. </w:t>
      </w:r>
    </w:p>
    <w:p w14:paraId="0F592F58" w14:textId="735A5E6A" w:rsidR="00BC6E5C" w:rsidRDefault="00BC6E5C" w:rsidP="00A84690">
      <w:pPr>
        <w:pStyle w:val="Paragrafoelenco"/>
        <w:numPr>
          <w:ilvl w:val="0"/>
          <w:numId w:val="2"/>
        </w:numPr>
        <w:spacing w:after="0"/>
        <w:rPr>
          <w:rFonts w:asciiTheme="majorHAnsi" w:hAnsiTheme="majorHAnsi" w:cstheme="majorHAnsi"/>
        </w:rPr>
      </w:pPr>
      <w:r w:rsidRPr="00BC6E5C">
        <w:rPr>
          <w:rFonts w:asciiTheme="majorHAnsi" w:hAnsiTheme="majorHAnsi" w:cstheme="majorHAnsi"/>
        </w:rPr>
        <w:t>Se pensiamo in particolare allo scheletro appendicolare</w:t>
      </w:r>
      <w:r w:rsidR="00A84690">
        <w:rPr>
          <w:rFonts w:asciiTheme="majorHAnsi" w:hAnsiTheme="majorHAnsi" w:cstheme="majorHAnsi"/>
        </w:rPr>
        <w:t>,</w:t>
      </w:r>
      <w:r w:rsidRPr="00BC6E5C">
        <w:rPr>
          <w:rFonts w:asciiTheme="majorHAnsi" w:hAnsiTheme="majorHAnsi" w:cstheme="majorHAnsi"/>
        </w:rPr>
        <w:t xml:space="preserve"> capiamo come il tessuto cartilagineo fornisca alle articolazioni una </w:t>
      </w:r>
      <w:r w:rsidRPr="00A84690">
        <w:rPr>
          <w:rFonts w:asciiTheme="majorHAnsi" w:hAnsiTheme="majorHAnsi" w:cstheme="majorHAnsi"/>
          <w:b/>
          <w:bCs/>
        </w:rPr>
        <w:t xml:space="preserve">superficie liscia ammortizzante </w:t>
      </w:r>
      <w:r w:rsidRPr="00D72C75">
        <w:rPr>
          <w:rFonts w:asciiTheme="majorHAnsi" w:hAnsiTheme="majorHAnsi" w:cstheme="majorHAnsi"/>
        </w:rPr>
        <w:t>ed atta allo</w:t>
      </w:r>
      <w:r w:rsidRPr="00A84690">
        <w:rPr>
          <w:rFonts w:asciiTheme="majorHAnsi" w:hAnsiTheme="majorHAnsi" w:cstheme="majorHAnsi"/>
          <w:b/>
          <w:bCs/>
        </w:rPr>
        <w:t xml:space="preserve"> scorrimento</w:t>
      </w:r>
      <w:r w:rsidRPr="00BC6E5C">
        <w:rPr>
          <w:rFonts w:asciiTheme="majorHAnsi" w:hAnsiTheme="majorHAnsi" w:cstheme="majorHAnsi"/>
        </w:rPr>
        <w:t xml:space="preserve">; non potremmo mai avere osso contro osso nelle articolazioni, abbiamo bisogno di un’interfaccia data proprio dalla cartilagine e anche da strutture più complesse come le capsule sinoviali. </w:t>
      </w:r>
    </w:p>
    <w:p w14:paraId="68545879" w14:textId="77777777" w:rsidR="00A67DE0" w:rsidRPr="00BC6E5C" w:rsidRDefault="00A67DE0" w:rsidP="00BC6E5C">
      <w:pPr>
        <w:spacing w:after="0"/>
        <w:rPr>
          <w:rFonts w:asciiTheme="majorHAnsi" w:hAnsiTheme="majorHAnsi" w:cstheme="majorHAnsi"/>
        </w:rPr>
      </w:pPr>
    </w:p>
    <w:p w14:paraId="6B7A0DE5" w14:textId="16A3C4F3" w:rsidR="00BC6E5C" w:rsidRPr="00BC6E5C" w:rsidRDefault="00BC6E5C" w:rsidP="00E05269">
      <w:pPr>
        <w:shd w:val="clear" w:color="auto" w:fill="C9FBED" w:themeFill="accent4" w:themeFillTint="33"/>
        <w:spacing w:after="0"/>
        <w:jc w:val="center"/>
        <w:rPr>
          <w:rFonts w:asciiTheme="majorHAnsi" w:hAnsiTheme="majorHAnsi" w:cstheme="majorHAnsi"/>
          <w:b/>
          <w:bCs/>
        </w:rPr>
      </w:pPr>
      <w:r w:rsidRPr="00BC6E5C">
        <w:rPr>
          <w:rFonts w:asciiTheme="majorHAnsi" w:hAnsiTheme="majorHAnsi" w:cstheme="majorHAnsi"/>
          <w:b/>
          <w:bCs/>
        </w:rPr>
        <w:t>COMPOSIZIONE MICROSCOPICA</w:t>
      </w:r>
    </w:p>
    <w:p w14:paraId="4473FC9B" w14:textId="052254BA" w:rsidR="00BC6E5C" w:rsidRPr="00BC6E5C" w:rsidRDefault="00BC6E5C" w:rsidP="00BC6E5C">
      <w:pPr>
        <w:spacing w:after="0"/>
        <w:rPr>
          <w:rFonts w:asciiTheme="majorHAnsi" w:hAnsiTheme="majorHAnsi" w:cstheme="majorHAnsi"/>
        </w:rPr>
      </w:pPr>
      <w:r w:rsidRPr="00BC6E5C">
        <w:rPr>
          <w:rFonts w:asciiTheme="majorHAnsi" w:hAnsiTheme="majorHAnsi" w:cstheme="majorHAnsi"/>
        </w:rPr>
        <w:t xml:space="preserve">La </w:t>
      </w:r>
      <w:r w:rsidR="00A84690" w:rsidRPr="00BC6E5C">
        <w:rPr>
          <w:rFonts w:asciiTheme="majorHAnsi" w:hAnsiTheme="majorHAnsi" w:cstheme="majorHAnsi"/>
        </w:rPr>
        <w:t xml:space="preserve">MATRICE EXTRACELLULARE </w:t>
      </w:r>
      <w:r w:rsidRPr="00BC6E5C">
        <w:rPr>
          <w:rFonts w:asciiTheme="majorHAnsi" w:hAnsiTheme="majorHAnsi" w:cstheme="majorHAnsi"/>
        </w:rPr>
        <w:t xml:space="preserve">è un gel compatto costituito per il </w:t>
      </w:r>
      <w:r w:rsidRPr="00A84690">
        <w:rPr>
          <w:rFonts w:asciiTheme="majorHAnsi" w:hAnsiTheme="majorHAnsi" w:cstheme="majorHAnsi"/>
          <w:b/>
          <w:bCs/>
        </w:rPr>
        <w:t>95% da una componente amorfa</w:t>
      </w:r>
      <w:r w:rsidRPr="00BC6E5C">
        <w:rPr>
          <w:rFonts w:asciiTheme="majorHAnsi" w:hAnsiTheme="majorHAnsi" w:cstheme="majorHAnsi"/>
        </w:rPr>
        <w:t>, mentre il resto è composto da fibre, che possono variare in base alle tipologie di tessuto cartilagineo.</w:t>
      </w:r>
    </w:p>
    <w:p w14:paraId="436ED1C2" w14:textId="4A5BC9C8" w:rsidR="00A84690" w:rsidRDefault="00A84690" w:rsidP="00BC6E5C">
      <w:pPr>
        <w:spacing w:after="0"/>
        <w:rPr>
          <w:rFonts w:asciiTheme="majorHAnsi" w:hAnsiTheme="majorHAnsi" w:cstheme="majorHAnsi"/>
        </w:rPr>
      </w:pPr>
    </w:p>
    <w:p w14:paraId="6F989197" w14:textId="11191C12" w:rsidR="00A84690" w:rsidRDefault="00A84690" w:rsidP="00BC6E5C">
      <w:pPr>
        <w:spacing w:after="0"/>
        <w:rPr>
          <w:rFonts w:asciiTheme="majorHAnsi" w:hAnsiTheme="majorHAnsi" w:cstheme="majorHAnsi"/>
        </w:rPr>
      </w:pPr>
      <w:r w:rsidRPr="00BC6E5C">
        <w:rPr>
          <w:noProof/>
        </w:rPr>
        <w:drawing>
          <wp:anchor distT="0" distB="0" distL="114300" distR="114300" simplePos="0" relativeHeight="251661312" behindDoc="0" locked="0" layoutInCell="1" allowOverlap="1" wp14:anchorId="744414F4" wp14:editId="4082D5D4">
            <wp:simplePos x="0" y="0"/>
            <wp:positionH relativeFrom="column">
              <wp:posOffset>4415333</wp:posOffset>
            </wp:positionH>
            <wp:positionV relativeFrom="paragraph">
              <wp:posOffset>316153</wp:posOffset>
            </wp:positionV>
            <wp:extent cx="2617470" cy="1593850"/>
            <wp:effectExtent l="0" t="0" r="0" b="635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0" t="58380" r="50723" b="17318"/>
                    <a:stretch/>
                  </pic:blipFill>
                  <pic:spPr bwMode="auto">
                    <a:xfrm>
                      <a:off x="0" y="0"/>
                      <a:ext cx="261747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E5C" w:rsidRPr="00BC6E5C">
        <w:rPr>
          <w:rFonts w:asciiTheme="majorHAnsi" w:hAnsiTheme="majorHAnsi" w:cstheme="majorHAnsi"/>
        </w:rPr>
        <w:t xml:space="preserve">La consistenza compatta di cui abbiamo parlato è data sicuramente da un </w:t>
      </w:r>
      <w:r w:rsidR="00BC6E5C" w:rsidRPr="00A84690">
        <w:rPr>
          <w:rFonts w:asciiTheme="majorHAnsi" w:hAnsiTheme="majorHAnsi" w:cstheme="majorHAnsi"/>
          <w:b/>
          <w:bCs/>
        </w:rPr>
        <w:t>alto grado di idratazione</w:t>
      </w:r>
      <w:r w:rsidR="00BC6E5C" w:rsidRPr="00BC6E5C">
        <w:rPr>
          <w:rFonts w:asciiTheme="majorHAnsi" w:hAnsiTheme="majorHAnsi" w:cstheme="majorHAnsi"/>
        </w:rPr>
        <w:t xml:space="preserve"> del tessuto; vi ricordate che la </w:t>
      </w:r>
      <w:r>
        <w:rPr>
          <w:rFonts w:asciiTheme="majorHAnsi" w:hAnsiTheme="majorHAnsi" w:cstheme="majorHAnsi"/>
        </w:rPr>
        <w:t>f</w:t>
      </w:r>
      <w:r w:rsidR="00BC6E5C" w:rsidRPr="00BC6E5C">
        <w:rPr>
          <w:rFonts w:asciiTheme="majorHAnsi" w:hAnsiTheme="majorHAnsi" w:cstheme="majorHAnsi"/>
        </w:rPr>
        <w:t xml:space="preserve">ase disperdente della componente amorfa è acqua. </w:t>
      </w:r>
    </w:p>
    <w:p w14:paraId="72BDA0FA" w14:textId="50EA9A30" w:rsidR="00A84690" w:rsidRDefault="00BC6E5C" w:rsidP="00BC6E5C">
      <w:pPr>
        <w:spacing w:after="0"/>
        <w:rPr>
          <w:rFonts w:asciiTheme="majorHAnsi" w:hAnsiTheme="majorHAnsi" w:cstheme="majorHAnsi"/>
        </w:rPr>
      </w:pPr>
      <w:r w:rsidRPr="00BC6E5C">
        <w:rPr>
          <w:rFonts w:asciiTheme="majorHAnsi" w:hAnsiTheme="majorHAnsi" w:cstheme="majorHAnsi"/>
        </w:rPr>
        <w:t xml:space="preserve">Il legame quindi tra l’acqua, che rappresenta il 60-80% del peso netto, ed i </w:t>
      </w:r>
      <w:r w:rsidRPr="00D72C75">
        <w:rPr>
          <w:rFonts w:asciiTheme="majorHAnsi" w:hAnsiTheme="majorHAnsi" w:cstheme="majorHAnsi"/>
          <w:b/>
          <w:bCs/>
        </w:rPr>
        <w:t>GAG</w:t>
      </w:r>
      <w:r w:rsidRPr="00BC6E5C">
        <w:rPr>
          <w:rFonts w:asciiTheme="majorHAnsi" w:hAnsiTheme="majorHAnsi" w:cstheme="majorHAnsi"/>
        </w:rPr>
        <w:t xml:space="preserve"> dei </w:t>
      </w:r>
      <w:r w:rsidRPr="00D72C75">
        <w:rPr>
          <w:rFonts w:asciiTheme="majorHAnsi" w:hAnsiTheme="majorHAnsi" w:cstheme="majorHAnsi"/>
          <w:b/>
          <w:bCs/>
        </w:rPr>
        <w:t>proteoglicani</w:t>
      </w:r>
      <w:r w:rsidRPr="00BC6E5C">
        <w:rPr>
          <w:rFonts w:asciiTheme="majorHAnsi" w:hAnsiTheme="majorHAnsi" w:cstheme="majorHAnsi"/>
        </w:rPr>
        <w:t xml:space="preserve"> della componente amorfa crea questa densità e compattezza. </w:t>
      </w:r>
    </w:p>
    <w:p w14:paraId="30AEAE3C" w14:textId="1D5C2329" w:rsidR="00BC6E5C" w:rsidRPr="00BC6E5C" w:rsidRDefault="00BC6E5C" w:rsidP="00BC6E5C">
      <w:pPr>
        <w:spacing w:after="0"/>
        <w:rPr>
          <w:rFonts w:asciiTheme="majorHAnsi" w:hAnsiTheme="majorHAnsi" w:cstheme="majorHAnsi"/>
        </w:rPr>
      </w:pPr>
      <w:r w:rsidRPr="00BC6E5C">
        <w:rPr>
          <w:rFonts w:asciiTheme="majorHAnsi" w:hAnsiTheme="majorHAnsi" w:cstheme="majorHAnsi"/>
        </w:rPr>
        <w:t xml:space="preserve">I GAG ed i proteoglicani interagiscono con la componente fibrosa, quindi con le fibre collagene, con legami elettrostatici. </w:t>
      </w:r>
    </w:p>
    <w:p w14:paraId="385F0B2A" w14:textId="79323FD0" w:rsidR="00BC6E5C" w:rsidRPr="00BC6E5C" w:rsidRDefault="00BC6E5C" w:rsidP="00BC6E5C">
      <w:pPr>
        <w:spacing w:after="0"/>
        <w:rPr>
          <w:rFonts w:asciiTheme="majorHAnsi" w:hAnsiTheme="majorHAnsi" w:cstheme="majorHAnsi"/>
        </w:rPr>
      </w:pPr>
      <w:r w:rsidRPr="00BC6E5C">
        <w:rPr>
          <w:rFonts w:asciiTheme="majorHAnsi" w:hAnsiTheme="majorHAnsi" w:cstheme="majorHAnsi"/>
        </w:rPr>
        <w:t xml:space="preserve">Nell’immagine vedete la macromolecola costituita da tanti GAG che si associano al collagene in maniera elettrostatica formando un reticolo molto fitto nel quale l’acqua è intrappolata, grazie ai legami tra acqua e GAG. </w:t>
      </w:r>
    </w:p>
    <w:p w14:paraId="0AD9C4FF" w14:textId="4416203D" w:rsidR="00A84690" w:rsidRDefault="00A84690" w:rsidP="00BC6E5C">
      <w:pPr>
        <w:spacing w:after="0"/>
        <w:rPr>
          <w:rFonts w:asciiTheme="majorHAnsi" w:hAnsiTheme="majorHAnsi" w:cstheme="majorHAnsi"/>
        </w:rPr>
      </w:pPr>
    </w:p>
    <w:p w14:paraId="0E4921BD" w14:textId="605A9BE6" w:rsidR="00A84690" w:rsidRDefault="00BC6E5C" w:rsidP="00BC6E5C">
      <w:pPr>
        <w:spacing w:after="0"/>
        <w:rPr>
          <w:rFonts w:asciiTheme="majorHAnsi" w:hAnsiTheme="majorHAnsi" w:cstheme="majorHAnsi"/>
        </w:rPr>
      </w:pPr>
      <w:r w:rsidRPr="00BC6E5C">
        <w:rPr>
          <w:rFonts w:asciiTheme="majorHAnsi" w:hAnsiTheme="majorHAnsi" w:cstheme="majorHAnsi"/>
        </w:rPr>
        <w:t xml:space="preserve">Oltre alla componente amorfa, c’è anche la </w:t>
      </w:r>
      <w:r w:rsidR="00D72C75" w:rsidRPr="00BC6E5C">
        <w:rPr>
          <w:rFonts w:asciiTheme="majorHAnsi" w:hAnsiTheme="majorHAnsi" w:cstheme="majorHAnsi"/>
        </w:rPr>
        <w:t>COMPONENTE CELLULARE</w:t>
      </w:r>
      <w:r w:rsidRPr="00BC6E5C">
        <w:rPr>
          <w:rFonts w:asciiTheme="majorHAnsi" w:hAnsiTheme="majorHAnsi" w:cstheme="majorHAnsi"/>
        </w:rPr>
        <w:t xml:space="preserve">, fornita da una famiglia che ha come prefisso </w:t>
      </w:r>
      <w:r w:rsidR="00A84690">
        <w:rPr>
          <w:rFonts w:asciiTheme="majorHAnsi" w:hAnsiTheme="majorHAnsi" w:cstheme="majorHAnsi"/>
          <w:i/>
          <w:iCs/>
        </w:rPr>
        <w:t>“</w:t>
      </w:r>
      <w:r w:rsidRPr="00BC6E5C">
        <w:rPr>
          <w:rFonts w:asciiTheme="majorHAnsi" w:hAnsiTheme="majorHAnsi" w:cstheme="majorHAnsi"/>
          <w:i/>
          <w:iCs/>
        </w:rPr>
        <w:t>condro</w:t>
      </w:r>
      <w:r w:rsidR="00A84690">
        <w:rPr>
          <w:rFonts w:asciiTheme="majorHAnsi" w:hAnsiTheme="majorHAnsi" w:cstheme="majorHAnsi"/>
          <w:i/>
          <w:iCs/>
        </w:rPr>
        <w:t>-”</w:t>
      </w:r>
      <w:r w:rsidRPr="00BC6E5C">
        <w:rPr>
          <w:rFonts w:asciiTheme="majorHAnsi" w:hAnsiTheme="majorHAnsi" w:cstheme="majorHAnsi"/>
        </w:rPr>
        <w:t xml:space="preserve">, quindi </w:t>
      </w:r>
    </w:p>
    <w:p w14:paraId="47B30C38" w14:textId="47F9668A" w:rsidR="00A84690" w:rsidRDefault="00A84690" w:rsidP="00BC6E5C">
      <w:pPr>
        <w:pStyle w:val="Paragrafoelenco"/>
        <w:numPr>
          <w:ilvl w:val="0"/>
          <w:numId w:val="3"/>
        </w:numPr>
        <w:spacing w:after="0"/>
        <w:rPr>
          <w:rFonts w:asciiTheme="majorHAnsi" w:hAnsiTheme="majorHAnsi" w:cstheme="majorHAnsi"/>
        </w:rPr>
      </w:pPr>
      <w:r w:rsidRPr="00A84690">
        <w:rPr>
          <w:rFonts w:asciiTheme="majorHAnsi" w:hAnsiTheme="majorHAnsi" w:cstheme="majorHAnsi"/>
          <w:b/>
          <w:bCs/>
          <w:i/>
          <w:iCs/>
        </w:rPr>
        <w:t>C</w:t>
      </w:r>
      <w:r w:rsidR="00BC6E5C" w:rsidRPr="00A84690">
        <w:rPr>
          <w:rFonts w:asciiTheme="majorHAnsi" w:hAnsiTheme="majorHAnsi" w:cstheme="majorHAnsi"/>
          <w:b/>
          <w:bCs/>
          <w:i/>
          <w:iCs/>
        </w:rPr>
        <w:t>ondroblasti</w:t>
      </w:r>
      <w:r>
        <w:rPr>
          <w:rFonts w:asciiTheme="majorHAnsi" w:hAnsiTheme="majorHAnsi" w:cstheme="majorHAnsi"/>
        </w:rPr>
        <w:t>:</w:t>
      </w:r>
    </w:p>
    <w:p w14:paraId="49FD89FB" w14:textId="77139B1D" w:rsidR="00A84690" w:rsidRDefault="00A84690" w:rsidP="00A84690">
      <w:pPr>
        <w:pStyle w:val="Paragrafoelenco"/>
        <w:spacing w:after="0"/>
        <w:ind w:left="360"/>
        <w:rPr>
          <w:rFonts w:asciiTheme="majorHAnsi" w:hAnsiTheme="majorHAnsi" w:cstheme="majorHAnsi"/>
        </w:rPr>
      </w:pPr>
      <w:r w:rsidRPr="00BC6E5C">
        <w:rPr>
          <w:noProof/>
        </w:rPr>
        <w:drawing>
          <wp:anchor distT="0" distB="0" distL="114300" distR="114300" simplePos="0" relativeHeight="251662336" behindDoc="0" locked="0" layoutInCell="1" allowOverlap="1" wp14:anchorId="4F7E5786" wp14:editId="1EF23467">
            <wp:simplePos x="0" y="0"/>
            <wp:positionH relativeFrom="margin">
              <wp:posOffset>5097907</wp:posOffset>
            </wp:positionH>
            <wp:positionV relativeFrom="paragraph">
              <wp:posOffset>-218922</wp:posOffset>
            </wp:positionV>
            <wp:extent cx="1906905" cy="1086485"/>
            <wp:effectExtent l="0" t="0" r="0" b="0"/>
            <wp:wrapSquare wrapText="bothSides"/>
            <wp:docPr id="10" name="Immagine 10" descr="Cartilage, Bone &amp; Ossification: The Histology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tilage, Bone &amp; Ossification: The Histology Gui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E5C">
        <w:rPr>
          <w:rFonts w:asciiTheme="majorHAnsi" w:hAnsiTheme="majorHAnsi" w:cstheme="majorHAnsi"/>
        </w:rPr>
        <w:t xml:space="preserve">elementi </w:t>
      </w:r>
      <w:r w:rsidRPr="00A84690">
        <w:rPr>
          <w:rFonts w:asciiTheme="majorHAnsi" w:hAnsiTheme="majorHAnsi" w:cstheme="majorHAnsi"/>
          <w:b/>
          <w:bCs/>
        </w:rPr>
        <w:t>metabolicamente più attivi e proliferanti</w:t>
      </w:r>
      <w:r w:rsidRPr="00BC6E5C">
        <w:rPr>
          <w:rFonts w:asciiTheme="majorHAnsi" w:hAnsiTheme="majorHAnsi" w:cstheme="majorHAnsi"/>
        </w:rPr>
        <w:t xml:space="preserve">, generalmente più </w:t>
      </w:r>
      <w:r w:rsidRPr="00A84690">
        <w:rPr>
          <w:rFonts w:asciiTheme="majorHAnsi" w:hAnsiTheme="majorHAnsi" w:cstheme="majorHAnsi"/>
          <w:b/>
          <w:bCs/>
        </w:rPr>
        <w:t>allungati</w:t>
      </w:r>
      <w:r w:rsidRPr="00BC6E5C">
        <w:rPr>
          <w:rFonts w:asciiTheme="majorHAnsi" w:hAnsiTheme="majorHAnsi" w:cstheme="majorHAnsi"/>
        </w:rPr>
        <w:t xml:space="preserve"> e con un </w:t>
      </w:r>
      <w:r w:rsidRPr="00A84690">
        <w:rPr>
          <w:rFonts w:asciiTheme="majorHAnsi" w:hAnsiTheme="majorHAnsi" w:cstheme="majorHAnsi"/>
          <w:b/>
          <w:bCs/>
        </w:rPr>
        <w:t>nucleo ben evidente di piccola dimensione</w:t>
      </w:r>
      <w:r>
        <w:rPr>
          <w:rFonts w:asciiTheme="majorHAnsi" w:hAnsiTheme="majorHAnsi" w:cstheme="majorHAnsi"/>
        </w:rPr>
        <w:t>;</w:t>
      </w:r>
    </w:p>
    <w:p w14:paraId="46329A40" w14:textId="77777777" w:rsidR="00A84690" w:rsidRDefault="00A84690" w:rsidP="00A84690">
      <w:pPr>
        <w:pStyle w:val="Paragrafoelenco"/>
        <w:spacing w:after="0"/>
        <w:ind w:left="360"/>
        <w:rPr>
          <w:rFonts w:asciiTheme="majorHAnsi" w:hAnsiTheme="majorHAnsi" w:cstheme="majorHAnsi"/>
        </w:rPr>
      </w:pPr>
    </w:p>
    <w:p w14:paraId="0B1671AC" w14:textId="77777777" w:rsidR="00A84690" w:rsidRDefault="00A84690" w:rsidP="00A84690">
      <w:pPr>
        <w:pStyle w:val="Paragrafoelenco"/>
        <w:numPr>
          <w:ilvl w:val="0"/>
          <w:numId w:val="3"/>
        </w:numPr>
        <w:spacing w:after="0"/>
        <w:rPr>
          <w:rFonts w:asciiTheme="majorHAnsi" w:hAnsiTheme="majorHAnsi" w:cstheme="majorHAnsi"/>
        </w:rPr>
      </w:pPr>
      <w:r w:rsidRPr="00A84690">
        <w:rPr>
          <w:rFonts w:asciiTheme="majorHAnsi" w:hAnsiTheme="majorHAnsi" w:cstheme="majorHAnsi"/>
          <w:b/>
          <w:bCs/>
          <w:i/>
          <w:iCs/>
        </w:rPr>
        <w:lastRenderedPageBreak/>
        <w:t>C</w:t>
      </w:r>
      <w:r w:rsidR="00BC6E5C" w:rsidRPr="00A84690">
        <w:rPr>
          <w:rFonts w:asciiTheme="majorHAnsi" w:hAnsiTheme="majorHAnsi" w:cstheme="majorHAnsi"/>
          <w:b/>
          <w:bCs/>
          <w:i/>
          <w:iCs/>
        </w:rPr>
        <w:t>ondrociti</w:t>
      </w:r>
      <w:r w:rsidRPr="00A84690">
        <w:rPr>
          <w:rFonts w:asciiTheme="majorHAnsi" w:hAnsiTheme="majorHAnsi" w:cstheme="majorHAnsi"/>
        </w:rPr>
        <w:t>:</w:t>
      </w:r>
      <w:r w:rsidRPr="00A84690">
        <w:rPr>
          <w:rFonts w:asciiTheme="majorHAnsi" w:hAnsiTheme="majorHAnsi" w:cstheme="majorHAnsi"/>
        </w:rPr>
        <w:br/>
        <w:t>(componente principale, a livello cellulare, della</w:t>
      </w:r>
      <w:r w:rsidR="00BC6E5C" w:rsidRPr="00A84690">
        <w:rPr>
          <w:rFonts w:asciiTheme="majorHAnsi" w:hAnsiTheme="majorHAnsi" w:cstheme="majorHAnsi"/>
        </w:rPr>
        <w:t xml:space="preserve"> cartilagine adulta</w:t>
      </w:r>
      <w:r w:rsidRPr="00A84690">
        <w:rPr>
          <w:rFonts w:asciiTheme="majorHAnsi" w:hAnsiTheme="majorHAnsi" w:cstheme="majorHAnsi"/>
        </w:rPr>
        <w:t xml:space="preserve">). </w:t>
      </w:r>
    </w:p>
    <w:p w14:paraId="019B2FB0" w14:textId="7786DA3A" w:rsidR="00A84690" w:rsidRDefault="00A84690" w:rsidP="00A84690">
      <w:pPr>
        <w:pStyle w:val="Paragrafoelenco"/>
        <w:spacing w:after="0"/>
        <w:ind w:left="360"/>
        <w:rPr>
          <w:rFonts w:asciiTheme="majorHAnsi" w:hAnsiTheme="majorHAnsi" w:cstheme="majorHAnsi"/>
        </w:rPr>
      </w:pPr>
      <w:r w:rsidRPr="00A84690">
        <w:rPr>
          <w:rFonts w:asciiTheme="majorHAnsi" w:hAnsiTheme="majorHAnsi" w:cstheme="majorHAnsi"/>
        </w:rPr>
        <w:t>S</w:t>
      </w:r>
      <w:r w:rsidR="00BC6E5C" w:rsidRPr="00A84690">
        <w:rPr>
          <w:rFonts w:asciiTheme="majorHAnsi" w:hAnsiTheme="majorHAnsi" w:cstheme="majorHAnsi"/>
        </w:rPr>
        <w:t xml:space="preserve">ono cellule più grandi a </w:t>
      </w:r>
      <w:r w:rsidR="00BC6E5C" w:rsidRPr="00A84690">
        <w:rPr>
          <w:rFonts w:asciiTheme="majorHAnsi" w:hAnsiTheme="majorHAnsi" w:cstheme="majorHAnsi"/>
          <w:b/>
          <w:bCs/>
        </w:rPr>
        <w:t>forma di uovo</w:t>
      </w:r>
      <w:r w:rsidR="00BC6E5C" w:rsidRPr="00A84690">
        <w:rPr>
          <w:rFonts w:asciiTheme="majorHAnsi" w:hAnsiTheme="majorHAnsi" w:cstheme="majorHAnsi"/>
        </w:rPr>
        <w:t xml:space="preserve">, generalmente localizzate in </w:t>
      </w:r>
      <w:r w:rsidR="00BC6E5C" w:rsidRPr="00A84690">
        <w:rPr>
          <w:rFonts w:asciiTheme="majorHAnsi" w:hAnsiTheme="majorHAnsi" w:cstheme="majorHAnsi"/>
          <w:b/>
          <w:bCs/>
        </w:rPr>
        <w:t>lacune cartilaginee</w:t>
      </w:r>
      <w:r w:rsidR="00BC6E5C" w:rsidRPr="00A84690">
        <w:rPr>
          <w:rFonts w:asciiTheme="majorHAnsi" w:hAnsiTheme="majorHAnsi" w:cstheme="majorHAnsi"/>
        </w:rPr>
        <w:t xml:space="preserve"> e quindi ben delimitate.</w:t>
      </w:r>
    </w:p>
    <w:p w14:paraId="79BC6D2E" w14:textId="77777777" w:rsidR="00A84690" w:rsidRDefault="00A84690" w:rsidP="00A84690">
      <w:pPr>
        <w:spacing w:after="0"/>
        <w:rPr>
          <w:rFonts w:asciiTheme="majorHAnsi" w:hAnsiTheme="majorHAnsi" w:cstheme="majorHAnsi"/>
        </w:rPr>
      </w:pPr>
    </w:p>
    <w:p w14:paraId="1E9756AC" w14:textId="0B6ECCCC" w:rsidR="00203A35" w:rsidRDefault="00203A35" w:rsidP="00A84690">
      <w:pPr>
        <w:spacing w:after="0"/>
        <w:rPr>
          <w:rFonts w:asciiTheme="majorHAnsi" w:hAnsiTheme="majorHAnsi" w:cstheme="majorHAnsi"/>
        </w:rPr>
      </w:pPr>
      <w:r w:rsidRPr="00BC6E5C">
        <w:rPr>
          <w:noProof/>
        </w:rPr>
        <w:drawing>
          <wp:anchor distT="0" distB="0" distL="114300" distR="114300" simplePos="0" relativeHeight="251663360" behindDoc="0" locked="0" layoutInCell="1" allowOverlap="1" wp14:anchorId="73120266" wp14:editId="05078628">
            <wp:simplePos x="0" y="0"/>
            <wp:positionH relativeFrom="margin">
              <wp:posOffset>4792091</wp:posOffset>
            </wp:positionH>
            <wp:positionV relativeFrom="paragraph">
              <wp:posOffset>364515</wp:posOffset>
            </wp:positionV>
            <wp:extent cx="2203450" cy="1647190"/>
            <wp:effectExtent l="0" t="0" r="6350" b="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6" t="34821" r="31913" b="17276"/>
                    <a:stretch/>
                  </pic:blipFill>
                  <pic:spPr bwMode="auto">
                    <a:xfrm>
                      <a:off x="0" y="0"/>
                      <a:ext cx="220345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6E5C" w:rsidRPr="00A84690">
        <w:rPr>
          <w:rFonts w:asciiTheme="majorHAnsi" w:hAnsiTheme="majorHAnsi" w:cstheme="majorHAnsi"/>
        </w:rPr>
        <w:t xml:space="preserve">Esse sono responsabili della </w:t>
      </w:r>
      <w:r w:rsidR="00BC6E5C" w:rsidRPr="00A84690">
        <w:rPr>
          <w:rFonts w:asciiTheme="majorHAnsi" w:hAnsiTheme="majorHAnsi" w:cstheme="majorHAnsi"/>
          <w:b/>
          <w:bCs/>
        </w:rPr>
        <w:t>produzione di GAG e delle fibre del tessuto cartilagineo</w:t>
      </w:r>
      <w:r w:rsidR="00BC6E5C" w:rsidRPr="00A84690">
        <w:rPr>
          <w:rFonts w:asciiTheme="majorHAnsi" w:hAnsiTheme="majorHAnsi" w:cstheme="majorHAnsi"/>
        </w:rPr>
        <w:t>, in particolare nella loro fase di condroblasti</w:t>
      </w:r>
      <w:r w:rsidR="00A84690">
        <w:rPr>
          <w:rFonts w:asciiTheme="majorHAnsi" w:hAnsiTheme="majorHAnsi" w:cstheme="majorHAnsi"/>
        </w:rPr>
        <w:t>,</w:t>
      </w:r>
      <w:r w:rsidR="00BC6E5C" w:rsidRPr="00A84690">
        <w:rPr>
          <w:rFonts w:asciiTheme="majorHAnsi" w:hAnsiTheme="majorHAnsi" w:cstheme="majorHAnsi"/>
        </w:rPr>
        <w:t xml:space="preserve"> ma anche nella fase di condrociti in misura minore.</w:t>
      </w:r>
      <w:r w:rsidR="00BC6E5C" w:rsidRPr="00A84690">
        <w:rPr>
          <w:rFonts w:asciiTheme="majorHAnsi" w:hAnsiTheme="majorHAnsi" w:cstheme="majorHAnsi"/>
        </w:rPr>
        <w:br/>
      </w:r>
      <w:r w:rsidR="00BC6E5C" w:rsidRPr="00203A35">
        <w:rPr>
          <w:rFonts w:asciiTheme="majorHAnsi" w:hAnsiTheme="majorHAnsi" w:cstheme="majorHAnsi"/>
          <w:u w:val="single"/>
        </w:rPr>
        <w:t>In base all’attività metabolica possono avere un RER ed un Golgi più o meno sviluppati</w:t>
      </w:r>
      <w:r w:rsidR="00BC6E5C" w:rsidRPr="00A84690">
        <w:rPr>
          <w:rFonts w:asciiTheme="majorHAnsi" w:hAnsiTheme="majorHAnsi" w:cstheme="majorHAnsi"/>
        </w:rPr>
        <w:t xml:space="preserve">. </w:t>
      </w:r>
    </w:p>
    <w:p w14:paraId="517C49B5" w14:textId="0F1BABDC" w:rsidR="00203A35" w:rsidRDefault="00BC6E5C" w:rsidP="00A84690">
      <w:pPr>
        <w:spacing w:after="0"/>
        <w:rPr>
          <w:rFonts w:asciiTheme="majorHAnsi" w:hAnsiTheme="majorHAnsi" w:cstheme="majorHAnsi"/>
        </w:rPr>
      </w:pPr>
      <w:r w:rsidRPr="00A84690">
        <w:rPr>
          <w:rFonts w:asciiTheme="majorHAnsi" w:hAnsiTheme="majorHAnsi" w:cstheme="majorHAnsi"/>
        </w:rPr>
        <w:t>Il condrocita vecchio tende a ridurre la massa interna di RER e Golgi</w:t>
      </w:r>
      <w:r w:rsidR="00A84690">
        <w:rPr>
          <w:rFonts w:asciiTheme="majorHAnsi" w:hAnsiTheme="majorHAnsi" w:cstheme="majorHAnsi"/>
        </w:rPr>
        <w:t xml:space="preserve">, </w:t>
      </w:r>
      <w:r w:rsidRPr="00A84690">
        <w:rPr>
          <w:rFonts w:asciiTheme="majorHAnsi" w:hAnsiTheme="majorHAnsi" w:cstheme="majorHAnsi"/>
        </w:rPr>
        <w:t xml:space="preserve">e comincia ad </w:t>
      </w:r>
      <w:r w:rsidRPr="00A84690">
        <w:rPr>
          <w:rFonts w:asciiTheme="majorHAnsi" w:hAnsiTheme="majorHAnsi" w:cstheme="majorHAnsi"/>
          <w:b/>
          <w:bCs/>
        </w:rPr>
        <w:t>accumulare gocce lipidiche e glicogeno</w:t>
      </w:r>
      <w:r w:rsidRPr="00A84690">
        <w:rPr>
          <w:rFonts w:asciiTheme="majorHAnsi" w:hAnsiTheme="majorHAnsi" w:cstheme="majorHAnsi"/>
        </w:rPr>
        <w:t>, quindi una loro caratteristica è la presenza di inclusioni cellulari (evidenziate in azzurro nell’immagine). Molto spesso nei preparati con ematossilina ed eosina queste inclusioni vengono perse e i condrociti possono deformarsi</w:t>
      </w:r>
      <w:r w:rsidR="00D72C75">
        <w:rPr>
          <w:rFonts w:asciiTheme="majorHAnsi" w:hAnsiTheme="majorHAnsi" w:cstheme="majorHAnsi"/>
        </w:rPr>
        <w:t>,</w:t>
      </w:r>
      <w:r w:rsidRPr="00A84690">
        <w:rPr>
          <w:rFonts w:asciiTheme="majorHAnsi" w:hAnsiTheme="majorHAnsi" w:cstheme="majorHAnsi"/>
        </w:rPr>
        <w:t xml:space="preserve"> e questi elementi possono non essere più molto riconoscibili. </w:t>
      </w:r>
    </w:p>
    <w:p w14:paraId="578F4298" w14:textId="778BBEAD" w:rsidR="00BC6E5C" w:rsidRPr="00A84690" w:rsidRDefault="00BC6E5C" w:rsidP="00A84690">
      <w:pPr>
        <w:spacing w:after="0"/>
        <w:rPr>
          <w:rFonts w:asciiTheme="majorHAnsi" w:hAnsiTheme="majorHAnsi" w:cstheme="majorHAnsi"/>
        </w:rPr>
      </w:pPr>
      <w:r w:rsidRPr="00A84690">
        <w:rPr>
          <w:rFonts w:asciiTheme="majorHAnsi" w:hAnsiTheme="majorHAnsi" w:cstheme="majorHAnsi"/>
        </w:rPr>
        <w:t>In generale</w:t>
      </w:r>
      <w:r w:rsidR="00D72C75">
        <w:rPr>
          <w:rFonts w:asciiTheme="majorHAnsi" w:hAnsiTheme="majorHAnsi" w:cstheme="majorHAnsi"/>
        </w:rPr>
        <w:t>,</w:t>
      </w:r>
      <w:r w:rsidRPr="00A84690">
        <w:rPr>
          <w:rFonts w:asciiTheme="majorHAnsi" w:hAnsiTheme="majorHAnsi" w:cstheme="majorHAnsi"/>
        </w:rPr>
        <w:t xml:space="preserve"> quindi</w:t>
      </w:r>
      <w:r w:rsidR="00D72C75">
        <w:rPr>
          <w:rFonts w:asciiTheme="majorHAnsi" w:hAnsiTheme="majorHAnsi" w:cstheme="majorHAnsi"/>
        </w:rPr>
        <w:t>,</w:t>
      </w:r>
      <w:r w:rsidRPr="00A84690">
        <w:rPr>
          <w:rFonts w:asciiTheme="majorHAnsi" w:hAnsiTheme="majorHAnsi" w:cstheme="majorHAnsi"/>
        </w:rPr>
        <w:t xml:space="preserve"> troveremo spazi bianchi vuoti negli spazi in cui c’erano gocce lipidiche. </w:t>
      </w:r>
    </w:p>
    <w:p w14:paraId="2DFAA8FF" w14:textId="471EF2AD" w:rsidR="00BC6E5C" w:rsidRDefault="00D72C75" w:rsidP="00BC6E5C">
      <w:pPr>
        <w:spacing w:after="0"/>
        <w:rPr>
          <w:rFonts w:asciiTheme="majorHAnsi" w:hAnsiTheme="majorHAnsi" w:cstheme="majorHAnsi"/>
        </w:rPr>
      </w:pPr>
      <w:r w:rsidRPr="00BC6E5C">
        <w:rPr>
          <w:noProof/>
        </w:rPr>
        <w:drawing>
          <wp:anchor distT="0" distB="0" distL="114300" distR="114300" simplePos="0" relativeHeight="251664384" behindDoc="0" locked="0" layoutInCell="1" allowOverlap="1" wp14:anchorId="48E51754" wp14:editId="150BE411">
            <wp:simplePos x="0" y="0"/>
            <wp:positionH relativeFrom="margin">
              <wp:posOffset>-11235</wp:posOffset>
            </wp:positionH>
            <wp:positionV relativeFrom="paragraph">
              <wp:posOffset>-3370</wp:posOffset>
            </wp:positionV>
            <wp:extent cx="3832860" cy="2775585"/>
            <wp:effectExtent l="0" t="0" r="0" b="5715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7" t="18761" r="29116" b="25233"/>
                    <a:stretch/>
                  </pic:blipFill>
                  <pic:spPr bwMode="auto">
                    <a:xfrm>
                      <a:off x="0" y="0"/>
                      <a:ext cx="383286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7B811" w14:textId="07060BAD" w:rsidR="00203A35" w:rsidRDefault="00203A35" w:rsidP="00BC6E5C">
      <w:pPr>
        <w:spacing w:after="0"/>
        <w:rPr>
          <w:rFonts w:asciiTheme="majorHAnsi" w:hAnsiTheme="majorHAnsi" w:cstheme="majorHAnsi"/>
        </w:rPr>
      </w:pPr>
    </w:p>
    <w:p w14:paraId="0DFAA47F" w14:textId="63855BE6" w:rsidR="00203A35" w:rsidRDefault="00203A35" w:rsidP="00BC6E5C">
      <w:pPr>
        <w:spacing w:after="0"/>
        <w:rPr>
          <w:rFonts w:asciiTheme="majorHAnsi" w:hAnsiTheme="majorHAnsi" w:cstheme="majorHAnsi"/>
        </w:rPr>
      </w:pPr>
    </w:p>
    <w:p w14:paraId="0E237680" w14:textId="0185CE37" w:rsidR="00203A35" w:rsidRDefault="00203A35" w:rsidP="00BC6E5C">
      <w:pPr>
        <w:spacing w:after="0"/>
        <w:rPr>
          <w:rFonts w:asciiTheme="majorHAnsi" w:hAnsiTheme="majorHAnsi" w:cstheme="majorHAnsi"/>
        </w:rPr>
      </w:pPr>
    </w:p>
    <w:p w14:paraId="0544D2ED" w14:textId="77777777" w:rsidR="00203A35" w:rsidRPr="00BC6E5C" w:rsidRDefault="00203A35" w:rsidP="00BC6E5C">
      <w:pPr>
        <w:spacing w:after="0"/>
        <w:rPr>
          <w:rFonts w:asciiTheme="majorHAnsi" w:hAnsiTheme="majorHAnsi" w:cstheme="majorHAnsi"/>
        </w:rPr>
      </w:pPr>
    </w:p>
    <w:p w14:paraId="01F8B6C1" w14:textId="77777777" w:rsidR="00203A35" w:rsidRDefault="00BC6E5C" w:rsidP="00BC6E5C">
      <w:pPr>
        <w:spacing w:after="0"/>
        <w:rPr>
          <w:rFonts w:asciiTheme="majorHAnsi" w:hAnsiTheme="majorHAnsi" w:cstheme="majorHAnsi"/>
        </w:rPr>
      </w:pPr>
      <w:r w:rsidRPr="00BC6E5C">
        <w:rPr>
          <w:rFonts w:asciiTheme="majorHAnsi" w:hAnsiTheme="majorHAnsi" w:cstheme="majorHAnsi"/>
        </w:rPr>
        <w:t xml:space="preserve">In questa immagine possiamo vedere l’insieme delle componenti cellulari ed extracellulari, quindi un </w:t>
      </w:r>
      <w:r w:rsidRPr="00203A35">
        <w:rPr>
          <w:rFonts w:asciiTheme="majorHAnsi" w:hAnsiTheme="majorHAnsi" w:cstheme="majorHAnsi"/>
          <w:b/>
          <w:bCs/>
        </w:rPr>
        <w:t>reticolo molto fitto di fibre collagene</w:t>
      </w:r>
      <w:r w:rsidRPr="00BC6E5C">
        <w:rPr>
          <w:rFonts w:asciiTheme="majorHAnsi" w:hAnsiTheme="majorHAnsi" w:cstheme="majorHAnsi"/>
        </w:rPr>
        <w:t xml:space="preserve">, </w:t>
      </w:r>
      <w:r w:rsidRPr="00203A35">
        <w:rPr>
          <w:rFonts w:asciiTheme="majorHAnsi" w:hAnsiTheme="majorHAnsi" w:cstheme="majorHAnsi"/>
          <w:b/>
          <w:bCs/>
        </w:rPr>
        <w:t>proteoglicani e condrociti</w:t>
      </w:r>
      <w:r w:rsidRPr="00BC6E5C">
        <w:rPr>
          <w:rFonts w:asciiTheme="majorHAnsi" w:hAnsiTheme="majorHAnsi" w:cstheme="majorHAnsi"/>
        </w:rPr>
        <w:t xml:space="preserve"> con goccioline lipidiche. </w:t>
      </w:r>
    </w:p>
    <w:p w14:paraId="04320812" w14:textId="4A42DBD7" w:rsidR="00BC6E5C" w:rsidRPr="00BC6E5C" w:rsidRDefault="00BC6E5C" w:rsidP="00BC6E5C">
      <w:pPr>
        <w:spacing w:after="0"/>
        <w:rPr>
          <w:rFonts w:asciiTheme="majorHAnsi" w:hAnsiTheme="majorHAnsi" w:cstheme="majorHAnsi"/>
          <w:b/>
          <w:bCs/>
        </w:rPr>
      </w:pPr>
      <w:r w:rsidRPr="00BC6E5C">
        <w:rPr>
          <w:rFonts w:asciiTheme="majorHAnsi" w:hAnsiTheme="majorHAnsi" w:cstheme="majorHAnsi"/>
        </w:rPr>
        <w:t>Il nucleo solitamente è ben evidente, sono cellule ben distinguibili.</w:t>
      </w:r>
    </w:p>
    <w:p w14:paraId="0E6C4E51" w14:textId="00A8FDF8" w:rsidR="00BC6E5C" w:rsidRDefault="00BC6E5C" w:rsidP="00BC6E5C">
      <w:pPr>
        <w:spacing w:after="0"/>
        <w:rPr>
          <w:rFonts w:asciiTheme="majorHAnsi" w:hAnsiTheme="majorHAnsi" w:cstheme="majorHAnsi"/>
        </w:rPr>
      </w:pPr>
    </w:p>
    <w:p w14:paraId="6E23C0CC" w14:textId="6CA84AAB" w:rsidR="00203A35" w:rsidRDefault="00203A35" w:rsidP="00BC6E5C">
      <w:pPr>
        <w:spacing w:after="0"/>
        <w:rPr>
          <w:rFonts w:asciiTheme="majorHAnsi" w:hAnsiTheme="majorHAnsi" w:cstheme="majorHAnsi"/>
        </w:rPr>
      </w:pPr>
    </w:p>
    <w:p w14:paraId="6C05409B" w14:textId="48064F90" w:rsidR="00BC6E5C" w:rsidRPr="00BC6E5C" w:rsidRDefault="00BC6E5C" w:rsidP="00BC6E5C">
      <w:pPr>
        <w:spacing w:after="0"/>
        <w:rPr>
          <w:rFonts w:asciiTheme="majorHAnsi" w:hAnsiTheme="majorHAnsi" w:cstheme="majorHAnsi"/>
        </w:rPr>
      </w:pPr>
    </w:p>
    <w:p w14:paraId="208C6994" w14:textId="23ADA950" w:rsidR="00BC6E5C" w:rsidRDefault="00203A35" w:rsidP="00BC6E5C">
      <w:pPr>
        <w:spacing w:after="0"/>
        <w:rPr>
          <w:rFonts w:asciiTheme="majorHAnsi" w:hAnsiTheme="majorHAnsi" w:cstheme="majorHAnsi"/>
        </w:rPr>
      </w:pPr>
      <w:r w:rsidRPr="00BC6E5C">
        <w:rPr>
          <w:noProof/>
        </w:rPr>
        <w:drawing>
          <wp:anchor distT="0" distB="0" distL="114300" distR="114300" simplePos="0" relativeHeight="251659264" behindDoc="0" locked="0" layoutInCell="1" allowOverlap="1" wp14:anchorId="40B29527" wp14:editId="78DBF3DB">
            <wp:simplePos x="0" y="0"/>
            <wp:positionH relativeFrom="margin">
              <wp:posOffset>5319725</wp:posOffset>
            </wp:positionH>
            <wp:positionV relativeFrom="paragraph">
              <wp:posOffset>32385</wp:posOffset>
            </wp:positionV>
            <wp:extent cx="1750060" cy="1437640"/>
            <wp:effectExtent l="0" t="0" r="2540" b="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0" t="49746" r="25571" b="22682"/>
                    <a:stretch/>
                  </pic:blipFill>
                  <pic:spPr bwMode="auto">
                    <a:xfrm>
                      <a:off x="0" y="0"/>
                      <a:ext cx="175006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6E5C" w:rsidRPr="00BC6E5C">
        <w:rPr>
          <w:rFonts w:asciiTheme="majorHAnsi" w:hAnsiTheme="majorHAnsi" w:cstheme="majorHAnsi"/>
        </w:rPr>
        <w:t xml:space="preserve">La cartilagine è </w:t>
      </w:r>
      <w:r w:rsidR="00BC6E5C" w:rsidRPr="00203A35">
        <w:rPr>
          <w:rFonts w:asciiTheme="majorHAnsi" w:hAnsiTheme="majorHAnsi" w:cstheme="majorHAnsi"/>
          <w:b/>
          <w:bCs/>
        </w:rPr>
        <w:t>priva di vasi sanguigni, vasi linfatici e nervi</w:t>
      </w:r>
      <w:r w:rsidR="00BC6E5C" w:rsidRPr="00BC6E5C">
        <w:rPr>
          <w:rFonts w:asciiTheme="majorHAnsi" w:hAnsiTheme="majorHAnsi" w:cstheme="majorHAnsi"/>
        </w:rPr>
        <w:t>.</w:t>
      </w:r>
      <w:r w:rsidR="00BC6E5C" w:rsidRPr="00BC6E5C">
        <w:rPr>
          <w:rFonts w:asciiTheme="majorHAnsi" w:hAnsiTheme="majorHAnsi" w:cstheme="majorHAnsi"/>
        </w:rPr>
        <w:br/>
        <w:t xml:space="preserve">Nell’immagine vediamo una placca cartilaginea nel contesto della trachea, e come vediamo i vasi ed i nervi non entrano ma rimangono periferici a livello del </w:t>
      </w:r>
      <w:r w:rsidR="00BC6E5C" w:rsidRPr="00BC6E5C">
        <w:rPr>
          <w:rFonts w:asciiTheme="majorHAnsi" w:hAnsiTheme="majorHAnsi" w:cstheme="majorHAnsi"/>
          <w:b/>
          <w:bCs/>
        </w:rPr>
        <w:t>pericondrio</w:t>
      </w:r>
      <w:r w:rsidR="00BC6E5C" w:rsidRPr="00BC6E5C">
        <w:rPr>
          <w:rFonts w:asciiTheme="majorHAnsi" w:hAnsiTheme="majorHAnsi" w:cstheme="majorHAnsi"/>
        </w:rPr>
        <w:t xml:space="preserve">, uno strato di rivestimento costituito da </w:t>
      </w:r>
      <w:r w:rsidR="00BC6E5C" w:rsidRPr="00D72C75">
        <w:rPr>
          <w:rFonts w:asciiTheme="majorHAnsi" w:hAnsiTheme="majorHAnsi" w:cstheme="majorHAnsi"/>
          <w:i/>
          <w:iCs/>
        </w:rPr>
        <w:t>tessuto connettivo fibrillare denso</w:t>
      </w:r>
      <w:r w:rsidR="00BC6E5C" w:rsidRPr="00BC6E5C">
        <w:rPr>
          <w:rFonts w:asciiTheme="majorHAnsi" w:hAnsiTheme="majorHAnsi" w:cstheme="majorHAnsi"/>
        </w:rPr>
        <w:t xml:space="preserve"> (ricco di componente fibrosa, di collagene) che circonda il tessuto cartilagineo. Dal pericondrio</w:t>
      </w:r>
      <w:r>
        <w:rPr>
          <w:rFonts w:asciiTheme="majorHAnsi" w:hAnsiTheme="majorHAnsi" w:cstheme="majorHAnsi"/>
        </w:rPr>
        <w:t>,</w:t>
      </w:r>
      <w:r w:rsidR="00BC6E5C" w:rsidRPr="00BC6E5C">
        <w:rPr>
          <w:rFonts w:asciiTheme="majorHAnsi" w:hAnsiTheme="majorHAnsi" w:cstheme="majorHAnsi"/>
        </w:rPr>
        <w:t xml:space="preserve"> l’ossigeno dei vasi diffonde all’interno della placca.  </w:t>
      </w:r>
    </w:p>
    <w:p w14:paraId="584538C1" w14:textId="77777777" w:rsidR="00203A35" w:rsidRPr="00BC6E5C" w:rsidRDefault="00203A35" w:rsidP="00BC6E5C">
      <w:pPr>
        <w:spacing w:after="0"/>
        <w:rPr>
          <w:rFonts w:asciiTheme="majorHAnsi" w:hAnsiTheme="majorHAnsi" w:cstheme="majorHAnsi"/>
        </w:rPr>
      </w:pPr>
    </w:p>
    <w:p w14:paraId="45BB2290" w14:textId="642CE9E4" w:rsidR="00BC6E5C" w:rsidRPr="00BC6E5C" w:rsidRDefault="00D72C75" w:rsidP="00BC6E5C">
      <w:pPr>
        <w:spacing w:after="0"/>
        <w:rPr>
          <w:rFonts w:asciiTheme="majorHAnsi" w:hAnsiTheme="majorHAnsi" w:cstheme="majorHAnsi"/>
        </w:rPr>
      </w:pPr>
      <w:r w:rsidRPr="00BC6E5C">
        <w:rPr>
          <w:noProof/>
        </w:rPr>
        <w:drawing>
          <wp:anchor distT="0" distB="0" distL="114300" distR="114300" simplePos="0" relativeHeight="251665408" behindDoc="0" locked="0" layoutInCell="1" allowOverlap="1" wp14:anchorId="0775DA27" wp14:editId="55EFA4F8">
            <wp:simplePos x="0" y="0"/>
            <wp:positionH relativeFrom="margin">
              <wp:posOffset>5272200</wp:posOffset>
            </wp:positionH>
            <wp:positionV relativeFrom="paragraph">
              <wp:posOffset>328930</wp:posOffset>
            </wp:positionV>
            <wp:extent cx="1797685" cy="1120775"/>
            <wp:effectExtent l="0" t="0" r="0" b="3175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7" t="63108" r="45937" b="16571"/>
                    <a:stretch/>
                  </pic:blipFill>
                  <pic:spPr bwMode="auto">
                    <a:xfrm>
                      <a:off x="0" y="0"/>
                      <a:ext cx="179768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E5C" w:rsidRPr="00BC6E5C">
        <w:rPr>
          <w:rFonts w:asciiTheme="majorHAnsi" w:hAnsiTheme="majorHAnsi" w:cstheme="majorHAnsi"/>
        </w:rPr>
        <w:t>Come abbiamo detto</w:t>
      </w:r>
      <w:r w:rsidR="00203A35">
        <w:rPr>
          <w:rFonts w:asciiTheme="majorHAnsi" w:hAnsiTheme="majorHAnsi" w:cstheme="majorHAnsi"/>
        </w:rPr>
        <w:t>,</w:t>
      </w:r>
      <w:r w:rsidR="00BC6E5C" w:rsidRPr="00BC6E5C">
        <w:rPr>
          <w:rFonts w:asciiTheme="majorHAnsi" w:hAnsiTheme="majorHAnsi" w:cstheme="majorHAnsi"/>
        </w:rPr>
        <w:t xml:space="preserve"> i condrociti hanno bassa attività metabolica ed attuano prevalentemente la glicolisi anaerobica</w:t>
      </w:r>
      <w:r w:rsidR="00203A35">
        <w:rPr>
          <w:rFonts w:asciiTheme="majorHAnsi" w:hAnsiTheme="majorHAnsi" w:cstheme="majorHAnsi"/>
        </w:rPr>
        <w:t>,</w:t>
      </w:r>
      <w:r w:rsidR="00BC6E5C" w:rsidRPr="00BC6E5C">
        <w:rPr>
          <w:rFonts w:asciiTheme="majorHAnsi" w:hAnsiTheme="majorHAnsi" w:cstheme="majorHAnsi"/>
        </w:rPr>
        <w:t xml:space="preserve"> perché l’ossigeno arriva in scarsa quantità data la densità del tessuto. </w:t>
      </w:r>
    </w:p>
    <w:p w14:paraId="3729D950" w14:textId="5B6C48AD" w:rsidR="00BC6E5C" w:rsidRPr="00BC6E5C" w:rsidRDefault="00BC6E5C" w:rsidP="00BC6E5C">
      <w:pPr>
        <w:spacing w:after="0"/>
        <w:rPr>
          <w:rFonts w:asciiTheme="majorHAnsi" w:hAnsiTheme="majorHAnsi" w:cstheme="majorHAnsi"/>
        </w:rPr>
      </w:pPr>
      <w:r w:rsidRPr="00BC6E5C">
        <w:rPr>
          <w:rFonts w:asciiTheme="majorHAnsi" w:hAnsiTheme="majorHAnsi" w:cstheme="majorHAnsi"/>
        </w:rPr>
        <w:t>L’unico nutrimento deriva quindi dalla vascolarizzazione oppure, nel caso della cartilagine articolare (che non ha il pericondrio, perché questo è vascolarizzato e lo stress che si manifesta a livello muscolare porterebbe ad una continua emorragia)</w:t>
      </w:r>
      <w:r w:rsidR="00203A35">
        <w:rPr>
          <w:rFonts w:asciiTheme="majorHAnsi" w:hAnsiTheme="majorHAnsi" w:cstheme="majorHAnsi"/>
        </w:rPr>
        <w:t>,</w:t>
      </w:r>
      <w:r w:rsidRPr="00BC6E5C">
        <w:rPr>
          <w:rFonts w:asciiTheme="majorHAnsi" w:hAnsiTheme="majorHAnsi" w:cstheme="majorHAnsi"/>
        </w:rPr>
        <w:t xml:space="preserve"> deriva dal </w:t>
      </w:r>
      <w:r w:rsidRPr="00203A35">
        <w:rPr>
          <w:rFonts w:asciiTheme="majorHAnsi" w:hAnsiTheme="majorHAnsi" w:cstheme="majorHAnsi"/>
          <w:b/>
          <w:bCs/>
        </w:rPr>
        <w:t>liquido sinoviale</w:t>
      </w:r>
      <w:r w:rsidRPr="00BC6E5C">
        <w:rPr>
          <w:rFonts w:asciiTheme="majorHAnsi" w:hAnsiTheme="majorHAnsi" w:cstheme="majorHAnsi"/>
        </w:rPr>
        <w:t>, che si trova all’interno della capsula articolare ed è un liquido viscoso simile al bianco dell’uovo.</w:t>
      </w:r>
    </w:p>
    <w:p w14:paraId="20070175" w14:textId="60A4FB19" w:rsidR="00A67DE0" w:rsidRDefault="00A67DE0" w:rsidP="00BC6E5C">
      <w:pPr>
        <w:spacing w:after="0"/>
        <w:rPr>
          <w:rFonts w:ascii="Calibri Light" w:hAnsi="Calibri Light"/>
        </w:rPr>
      </w:pPr>
    </w:p>
    <w:p w14:paraId="3441D81B" w14:textId="5D0C5E78" w:rsidR="00203A35" w:rsidRDefault="00203A35" w:rsidP="00BC6E5C">
      <w:pPr>
        <w:spacing w:after="0"/>
        <w:rPr>
          <w:rFonts w:ascii="Calibri Light" w:hAnsi="Calibri Light"/>
        </w:rPr>
      </w:pPr>
    </w:p>
    <w:p w14:paraId="3E91198E" w14:textId="5F8E2F01" w:rsidR="00203A35" w:rsidRDefault="00203A35" w:rsidP="00BC6E5C">
      <w:pPr>
        <w:spacing w:after="0"/>
        <w:rPr>
          <w:rFonts w:ascii="Calibri Light" w:hAnsi="Calibri Light"/>
        </w:rPr>
      </w:pPr>
    </w:p>
    <w:p w14:paraId="6CAE3212" w14:textId="77777777" w:rsidR="00203A35" w:rsidRDefault="00203A35" w:rsidP="00BC6E5C">
      <w:pPr>
        <w:spacing w:after="0"/>
        <w:rPr>
          <w:rFonts w:ascii="Calibri Light" w:hAnsi="Calibri Light"/>
        </w:rPr>
      </w:pPr>
    </w:p>
    <w:p w14:paraId="3B7D3775" w14:textId="3625DCCB" w:rsidR="00BC6E5C" w:rsidRPr="00BC6E5C" w:rsidRDefault="00BC6E5C" w:rsidP="00E05269">
      <w:pPr>
        <w:shd w:val="clear" w:color="auto" w:fill="C9FBED" w:themeFill="accent4" w:themeFillTint="33"/>
        <w:spacing w:after="0"/>
        <w:jc w:val="center"/>
        <w:rPr>
          <w:rFonts w:ascii="Calibri Light" w:hAnsi="Calibri Light"/>
          <w:b/>
          <w:bCs/>
        </w:rPr>
      </w:pPr>
      <w:r w:rsidRPr="00BC6E5C">
        <w:rPr>
          <w:rFonts w:ascii="Calibri Light" w:hAnsi="Calibri Light"/>
          <w:b/>
          <w:bCs/>
        </w:rPr>
        <w:t>CONDROISTOGENESI</w:t>
      </w:r>
    </w:p>
    <w:p w14:paraId="20FA2359" w14:textId="24ED174A" w:rsidR="00D72C75" w:rsidRDefault="00BC6E5C" w:rsidP="00BC6E5C">
      <w:pPr>
        <w:spacing w:after="0"/>
        <w:rPr>
          <w:rFonts w:ascii="Calibri Light" w:hAnsi="Calibri Light"/>
        </w:rPr>
      </w:pPr>
      <w:r w:rsidRPr="00BC6E5C">
        <w:rPr>
          <w:rFonts w:ascii="Calibri Light" w:hAnsi="Calibri Light"/>
        </w:rPr>
        <w:t xml:space="preserve">Parlando dalla condroistogenesi, andiamo a discutere su come si forma questo tessuto. </w:t>
      </w:r>
    </w:p>
    <w:p w14:paraId="015E3268" w14:textId="28621441" w:rsidR="00D72C75" w:rsidRDefault="00BC6E5C" w:rsidP="00BC6E5C">
      <w:pPr>
        <w:spacing w:after="0"/>
        <w:rPr>
          <w:rFonts w:ascii="Calibri Light" w:hAnsi="Calibri Light"/>
        </w:rPr>
      </w:pPr>
      <w:r w:rsidRPr="00BC6E5C">
        <w:rPr>
          <w:rFonts w:ascii="Calibri Light" w:hAnsi="Calibri Light"/>
        </w:rPr>
        <w:t xml:space="preserve">Come sempre, si parte dalle </w:t>
      </w:r>
      <w:r w:rsidRPr="00D72C75">
        <w:rPr>
          <w:rFonts w:ascii="Calibri Light" w:hAnsi="Calibri Light"/>
          <w:b/>
          <w:bCs/>
        </w:rPr>
        <w:t>cellule mesenchimali stellate</w:t>
      </w:r>
      <w:r w:rsidR="00D72C75">
        <w:rPr>
          <w:rFonts w:ascii="Calibri Light" w:hAnsi="Calibri Light"/>
        </w:rPr>
        <w:t xml:space="preserve"> (</w:t>
      </w:r>
      <w:r w:rsidRPr="00BC6E5C">
        <w:rPr>
          <w:rFonts w:ascii="Calibri Light" w:hAnsi="Calibri Light"/>
        </w:rPr>
        <w:t>il mesenchima di origine mesodermica</w:t>
      </w:r>
      <w:r w:rsidR="00D72C75">
        <w:rPr>
          <w:rFonts w:ascii="Calibri Light" w:hAnsi="Calibri Light"/>
        </w:rPr>
        <w:t>)</w:t>
      </w:r>
      <w:r w:rsidRPr="00BC6E5C">
        <w:rPr>
          <w:rFonts w:ascii="Calibri Light" w:hAnsi="Calibri Light"/>
        </w:rPr>
        <w:t xml:space="preserve">. </w:t>
      </w:r>
    </w:p>
    <w:p w14:paraId="597910B8" w14:textId="026D1A8B" w:rsidR="00F7602C" w:rsidRDefault="00BC6E5C" w:rsidP="00BC6E5C">
      <w:pPr>
        <w:spacing w:after="0"/>
        <w:rPr>
          <w:rFonts w:ascii="Calibri Light" w:hAnsi="Calibri Light"/>
        </w:rPr>
      </w:pPr>
      <w:r w:rsidRPr="00BC6E5C">
        <w:rPr>
          <w:rFonts w:ascii="Calibri Light" w:hAnsi="Calibri Light"/>
        </w:rPr>
        <w:t>A partire a queste cellule mesenchimale</w:t>
      </w:r>
      <w:r w:rsidR="00F7602C">
        <w:rPr>
          <w:rFonts w:ascii="Calibri Light" w:hAnsi="Calibri Light"/>
        </w:rPr>
        <w:t xml:space="preserve">, </w:t>
      </w:r>
      <w:r w:rsidR="00F7602C" w:rsidRPr="00BC6E5C">
        <w:rPr>
          <w:rFonts w:ascii="Calibri Light" w:hAnsi="Calibri Light"/>
        </w:rPr>
        <w:t xml:space="preserve">sotto specifici stimoli, </w:t>
      </w:r>
      <w:r w:rsidRPr="00BC6E5C">
        <w:rPr>
          <w:rFonts w:ascii="Calibri Light" w:hAnsi="Calibri Light"/>
        </w:rPr>
        <w:t xml:space="preserve">si formano i cosiddetti </w:t>
      </w:r>
      <w:r w:rsidRPr="00F7602C">
        <w:rPr>
          <w:rFonts w:ascii="Calibri Light" w:hAnsi="Calibri Light"/>
          <w:b/>
          <w:bCs/>
        </w:rPr>
        <w:t>noduli condrogenici</w:t>
      </w:r>
      <w:r w:rsidRPr="00BC6E5C">
        <w:rPr>
          <w:rFonts w:ascii="Calibri Light" w:hAnsi="Calibri Light"/>
        </w:rPr>
        <w:t xml:space="preserve">, all’interno dei quali si differenziano i condroblasti, </w:t>
      </w:r>
      <w:r w:rsidR="00F7602C">
        <w:rPr>
          <w:rFonts w:ascii="Calibri Light" w:hAnsi="Calibri Light"/>
        </w:rPr>
        <w:t>(</w:t>
      </w:r>
      <w:r w:rsidRPr="00BC6E5C">
        <w:rPr>
          <w:rFonts w:ascii="Calibri Light" w:hAnsi="Calibri Light"/>
        </w:rPr>
        <w:t xml:space="preserve">intorno alla </w:t>
      </w:r>
      <w:r w:rsidR="00F7602C" w:rsidRPr="00F7602C">
        <w:rPr>
          <w:rFonts w:ascii="Calibri Light" w:hAnsi="Calibri Light"/>
        </w:rPr>
        <w:t>5</w:t>
      </w:r>
      <w:r w:rsidR="00F7602C">
        <w:rPr>
          <w:rFonts w:ascii="Calibri Light" w:hAnsi="Calibri Light"/>
          <w:vertAlign w:val="superscript"/>
        </w:rPr>
        <w:t>a</w:t>
      </w:r>
      <w:r w:rsidR="00F7602C">
        <w:rPr>
          <w:rFonts w:ascii="Calibri Light" w:hAnsi="Calibri Light"/>
        </w:rPr>
        <w:t xml:space="preserve"> </w:t>
      </w:r>
      <w:r w:rsidRPr="00F7602C">
        <w:rPr>
          <w:rFonts w:ascii="Calibri Light" w:hAnsi="Calibri Light"/>
        </w:rPr>
        <w:t>settimana</w:t>
      </w:r>
      <w:r w:rsidRPr="00BC6E5C">
        <w:rPr>
          <w:rFonts w:ascii="Calibri Light" w:hAnsi="Calibri Light"/>
        </w:rPr>
        <w:t xml:space="preserve"> di gestazione</w:t>
      </w:r>
      <w:r w:rsidR="00F7602C">
        <w:rPr>
          <w:rFonts w:ascii="Calibri Light" w:hAnsi="Calibri Light"/>
        </w:rPr>
        <w:t>)</w:t>
      </w:r>
      <w:r w:rsidRPr="00BC6E5C">
        <w:rPr>
          <w:rFonts w:ascii="Calibri Light" w:hAnsi="Calibri Light"/>
        </w:rPr>
        <w:t xml:space="preserve">. </w:t>
      </w:r>
    </w:p>
    <w:p w14:paraId="66E5BC6C" w14:textId="2EA006A3" w:rsidR="00F7602C" w:rsidRDefault="004F32CA" w:rsidP="00BC6E5C">
      <w:pPr>
        <w:spacing w:after="0"/>
        <w:rPr>
          <w:rFonts w:ascii="Calibri Light" w:hAnsi="Calibri Light"/>
        </w:rPr>
      </w:pPr>
      <w:r w:rsidRPr="00BC6E5C">
        <w:rPr>
          <w:rFonts w:ascii="Calibri Light" w:hAnsi="Calibri Light"/>
          <w:noProof/>
        </w:rPr>
        <w:drawing>
          <wp:anchor distT="0" distB="0" distL="114300" distR="114300" simplePos="0" relativeHeight="251675648" behindDoc="0" locked="0" layoutInCell="1" allowOverlap="1" wp14:anchorId="4DE70A03" wp14:editId="6B9F6C97">
            <wp:simplePos x="0" y="0"/>
            <wp:positionH relativeFrom="margin">
              <wp:posOffset>3642995</wp:posOffset>
            </wp:positionH>
            <wp:positionV relativeFrom="paragraph">
              <wp:posOffset>40425</wp:posOffset>
            </wp:positionV>
            <wp:extent cx="3303270" cy="2275205"/>
            <wp:effectExtent l="0" t="0" r="0" b="0"/>
            <wp:wrapSquare wrapText="bothSides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3" b="5760"/>
                    <a:stretch/>
                  </pic:blipFill>
                  <pic:spPr bwMode="auto">
                    <a:xfrm>
                      <a:off x="0" y="0"/>
                      <a:ext cx="3303270" cy="227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E5C">
        <w:rPr>
          <w:rFonts w:ascii="Calibri Light" w:hAnsi="Calibri Light"/>
          <w:noProof/>
        </w:rPr>
        <w:drawing>
          <wp:anchor distT="0" distB="0" distL="114300" distR="114300" simplePos="0" relativeHeight="251680768" behindDoc="0" locked="0" layoutInCell="1" allowOverlap="1" wp14:anchorId="295DA11B" wp14:editId="0812B788">
            <wp:simplePos x="0" y="0"/>
            <wp:positionH relativeFrom="margin">
              <wp:posOffset>11430</wp:posOffset>
            </wp:positionH>
            <wp:positionV relativeFrom="paragraph">
              <wp:posOffset>781470</wp:posOffset>
            </wp:positionV>
            <wp:extent cx="3145155" cy="1557655"/>
            <wp:effectExtent l="0" t="0" r="0" b="444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" t="3021" r="41505" b="5078"/>
                    <a:stretch/>
                  </pic:blipFill>
                  <pic:spPr bwMode="auto">
                    <a:xfrm>
                      <a:off x="0" y="0"/>
                      <a:ext cx="3145155" cy="155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E5C" w:rsidRPr="00BC6E5C">
        <w:rPr>
          <w:rFonts w:ascii="Calibri Light" w:hAnsi="Calibri Light"/>
        </w:rPr>
        <w:t xml:space="preserve">I condroblasti, durante la loro attività di produzione di matrice extracellulare, nella loro proliferazione generale, acquistano anche delle dimensioni nello sviluppo più grandi e portano ad un accrescimento del tessuto in maniera progressiva. </w:t>
      </w:r>
    </w:p>
    <w:p w14:paraId="6E5C0957" w14:textId="3BB933C3" w:rsidR="00A32D34" w:rsidRDefault="00A32D34" w:rsidP="00BC6E5C">
      <w:pPr>
        <w:spacing w:after="0"/>
        <w:rPr>
          <w:rFonts w:ascii="Calibri Light" w:hAnsi="Calibri Light"/>
        </w:rPr>
      </w:pPr>
    </w:p>
    <w:p w14:paraId="4B03A3DE" w14:textId="334C31F0" w:rsidR="004F32CA" w:rsidRDefault="004F32CA" w:rsidP="00BC6E5C">
      <w:pPr>
        <w:spacing w:after="0"/>
        <w:rPr>
          <w:rFonts w:ascii="Calibri Light" w:hAnsi="Calibri Light"/>
        </w:rPr>
      </w:pPr>
    </w:p>
    <w:p w14:paraId="0D248E5F" w14:textId="4E767F3E" w:rsidR="004F32CA" w:rsidRDefault="004F32CA" w:rsidP="00BC6E5C">
      <w:pPr>
        <w:spacing w:after="0"/>
        <w:rPr>
          <w:rFonts w:ascii="Calibri Light" w:hAnsi="Calibri Light"/>
        </w:rPr>
      </w:pPr>
    </w:p>
    <w:p w14:paraId="32FC5839" w14:textId="15D14F5D" w:rsidR="004F32CA" w:rsidRDefault="004F32CA" w:rsidP="00BC6E5C">
      <w:pPr>
        <w:spacing w:after="0"/>
        <w:rPr>
          <w:rFonts w:ascii="Calibri Light" w:hAnsi="Calibri Light"/>
        </w:rPr>
      </w:pPr>
    </w:p>
    <w:p w14:paraId="19DE4F4C" w14:textId="0094C60B" w:rsidR="004F32CA" w:rsidRDefault="004F32CA" w:rsidP="00BC6E5C">
      <w:pPr>
        <w:spacing w:after="0"/>
        <w:rPr>
          <w:rFonts w:ascii="Calibri Light" w:hAnsi="Calibri Light"/>
        </w:rPr>
      </w:pPr>
    </w:p>
    <w:p w14:paraId="667E46A5" w14:textId="1569200E" w:rsidR="004F32CA" w:rsidRDefault="004F32CA" w:rsidP="00BC6E5C">
      <w:pPr>
        <w:spacing w:after="0"/>
        <w:rPr>
          <w:rFonts w:ascii="Calibri Light" w:hAnsi="Calibri Light"/>
        </w:rPr>
      </w:pPr>
    </w:p>
    <w:p w14:paraId="7CFF7E8B" w14:textId="70A682F2" w:rsidR="004F32CA" w:rsidRDefault="004F32CA" w:rsidP="00BC6E5C">
      <w:pPr>
        <w:spacing w:after="0"/>
        <w:rPr>
          <w:rFonts w:ascii="Calibri Light" w:hAnsi="Calibri Light"/>
        </w:rPr>
      </w:pPr>
    </w:p>
    <w:p w14:paraId="3EFA5FD9" w14:textId="77777777" w:rsidR="004F32CA" w:rsidRDefault="004F32CA" w:rsidP="00BC6E5C">
      <w:pPr>
        <w:spacing w:after="0"/>
        <w:rPr>
          <w:rFonts w:ascii="Calibri Light" w:hAnsi="Calibri Light"/>
        </w:rPr>
      </w:pPr>
    </w:p>
    <w:p w14:paraId="051C793D" w14:textId="77777777" w:rsidR="004F32CA" w:rsidRDefault="004F32CA" w:rsidP="00BC6E5C">
      <w:pPr>
        <w:spacing w:after="0"/>
        <w:rPr>
          <w:rFonts w:ascii="Calibri Light" w:hAnsi="Calibri Light"/>
        </w:rPr>
      </w:pPr>
    </w:p>
    <w:p w14:paraId="11A22BBA" w14:textId="1EEC4AAF" w:rsidR="00F7602C" w:rsidRDefault="004F32CA" w:rsidP="00BC6E5C">
      <w:pPr>
        <w:spacing w:after="0"/>
        <w:rPr>
          <w:rFonts w:ascii="Calibri Light" w:hAnsi="Calibri Light"/>
        </w:rPr>
      </w:pPr>
      <w:r w:rsidRPr="00A32D34"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 wp14:anchorId="65AF718D" wp14:editId="48831C03">
            <wp:simplePos x="0" y="0"/>
            <wp:positionH relativeFrom="margin">
              <wp:posOffset>4950675</wp:posOffset>
            </wp:positionH>
            <wp:positionV relativeFrom="paragraph">
              <wp:posOffset>132080</wp:posOffset>
            </wp:positionV>
            <wp:extent cx="1912620" cy="1351915"/>
            <wp:effectExtent l="0" t="0" r="0" b="635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0" t="2198" r="35559" b="66094"/>
                    <a:stretch/>
                  </pic:blipFill>
                  <pic:spPr bwMode="auto">
                    <a:xfrm>
                      <a:off x="0" y="0"/>
                      <a:ext cx="1912620" cy="135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E5C" w:rsidRPr="00BC6E5C">
        <w:rPr>
          <w:rFonts w:ascii="Calibri Light" w:hAnsi="Calibri Light"/>
        </w:rPr>
        <w:t xml:space="preserve">Tale accrescimento si attua con due strategie: </w:t>
      </w:r>
    </w:p>
    <w:p w14:paraId="18EEB9CA" w14:textId="4869D3B9" w:rsidR="00F7602C" w:rsidRPr="00A32D34" w:rsidRDefault="00A32D34" w:rsidP="00F7602C">
      <w:pPr>
        <w:pStyle w:val="Paragrafoelenco"/>
        <w:numPr>
          <w:ilvl w:val="0"/>
          <w:numId w:val="2"/>
        </w:numPr>
        <w:spacing w:after="0"/>
        <w:rPr>
          <w:rFonts w:ascii="Calibri Light" w:hAnsi="Calibri Light"/>
          <w:b/>
          <w:bCs/>
        </w:rPr>
      </w:pPr>
      <w:r w:rsidRPr="00A32D34">
        <w:rPr>
          <w:rFonts w:ascii="Calibri Light" w:hAnsi="Calibri Light"/>
          <w:b/>
          <w:bCs/>
        </w:rPr>
        <w:t xml:space="preserve">ACCRESCIMENTO </w:t>
      </w:r>
      <w:r w:rsidRPr="00E05269">
        <w:rPr>
          <w:rFonts w:ascii="Calibri Light" w:hAnsi="Calibri Light"/>
          <w:b/>
          <w:bCs/>
          <w:u w:val="single"/>
        </w:rPr>
        <w:t>INTERSTIZIALE</w:t>
      </w:r>
      <w:r w:rsidR="00F7602C" w:rsidRPr="00A32D34">
        <w:rPr>
          <w:rFonts w:ascii="Calibri Light" w:hAnsi="Calibri Light"/>
          <w:b/>
          <w:bCs/>
        </w:rPr>
        <w:t>:</w:t>
      </w:r>
    </w:p>
    <w:p w14:paraId="5BB15869" w14:textId="176A8662" w:rsidR="004F32CA" w:rsidRDefault="00F7602C" w:rsidP="00F7602C">
      <w:pPr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</w:rPr>
        <w:t xml:space="preserve">ogni </w:t>
      </w:r>
      <w:r w:rsidRPr="004F32CA">
        <w:rPr>
          <w:rFonts w:ascii="Calibri Light" w:hAnsi="Calibri Light"/>
          <w:b/>
          <w:bCs/>
        </w:rPr>
        <w:t>condroblasto</w:t>
      </w:r>
      <w:r w:rsidRPr="00BC6E5C">
        <w:rPr>
          <w:rFonts w:ascii="Calibri Light" w:hAnsi="Calibri Light"/>
        </w:rPr>
        <w:t xml:space="preserve"> </w:t>
      </w:r>
      <w:r w:rsidRPr="004F32CA">
        <w:rPr>
          <w:rFonts w:ascii="Calibri Light" w:hAnsi="Calibri Light"/>
          <w:i/>
          <w:iCs/>
        </w:rPr>
        <w:t>(immagine B)</w:t>
      </w:r>
      <w:r w:rsidRPr="00BC6E5C">
        <w:rPr>
          <w:rFonts w:ascii="Calibri Light" w:hAnsi="Calibri Light"/>
        </w:rPr>
        <w:t xml:space="preserve"> inizia a produrre intorno a sé fibre collagene e proteoglicani, ovvero la matrice extracellulare. </w:t>
      </w:r>
    </w:p>
    <w:p w14:paraId="3F831D0B" w14:textId="1C69AB74" w:rsidR="004F32CA" w:rsidRDefault="00F7602C" w:rsidP="00F7602C">
      <w:pPr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</w:rPr>
        <w:t>In questo modo</w:t>
      </w:r>
      <w:r w:rsidR="004F32CA">
        <w:rPr>
          <w:rFonts w:ascii="Calibri Light" w:hAnsi="Calibri Light"/>
        </w:rPr>
        <w:t>, i condroblasti</w:t>
      </w:r>
      <w:r w:rsidRPr="00BC6E5C">
        <w:rPr>
          <w:rFonts w:ascii="Calibri Light" w:hAnsi="Calibri Light"/>
        </w:rPr>
        <w:t xml:space="preserve"> finiscono per essere circondati dalla matrice che essi stessi hanno secreto, rimanendo isolati e allontanandosi gli uni dagli</w:t>
      </w:r>
      <w:r w:rsidR="004F32CA">
        <w:rPr>
          <w:rFonts w:ascii="Calibri Light" w:hAnsi="Calibri Light"/>
        </w:rPr>
        <w:t xml:space="preserve"> altri.</w:t>
      </w:r>
      <w:r w:rsidRPr="00BC6E5C">
        <w:rPr>
          <w:rFonts w:ascii="Calibri Light" w:hAnsi="Calibri Light"/>
        </w:rPr>
        <w:t xml:space="preserve"> </w:t>
      </w:r>
    </w:p>
    <w:p w14:paraId="499C2A9C" w14:textId="77777777" w:rsidR="004F32CA" w:rsidRDefault="004F32CA" w:rsidP="004F32CA">
      <w:pPr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  <w:noProof/>
        </w:rPr>
        <w:drawing>
          <wp:anchor distT="0" distB="0" distL="114300" distR="114300" simplePos="0" relativeHeight="251666432" behindDoc="0" locked="0" layoutInCell="1" allowOverlap="1" wp14:anchorId="32F02C48" wp14:editId="0F2D078D">
            <wp:simplePos x="0" y="0"/>
            <wp:positionH relativeFrom="margin">
              <wp:posOffset>4767795</wp:posOffset>
            </wp:positionH>
            <wp:positionV relativeFrom="paragraph">
              <wp:posOffset>478790</wp:posOffset>
            </wp:positionV>
            <wp:extent cx="2143125" cy="1309370"/>
            <wp:effectExtent l="0" t="0" r="9525" b="5080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59" t="9923" r="1976" b="12844"/>
                    <a:stretch/>
                  </pic:blipFill>
                  <pic:spPr bwMode="auto">
                    <a:xfrm>
                      <a:off x="0" y="0"/>
                      <a:ext cx="2143125" cy="13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02C" w:rsidRPr="00BC6E5C">
        <w:rPr>
          <w:rFonts w:ascii="Calibri Light" w:hAnsi="Calibri Light"/>
        </w:rPr>
        <w:t>Man mano che questo processo prosegue, essi risultano sempre più isolati e tendono</w:t>
      </w:r>
      <w:r>
        <w:rPr>
          <w:rFonts w:ascii="Calibri Light" w:hAnsi="Calibri Light"/>
        </w:rPr>
        <w:t>,</w:t>
      </w:r>
      <w:r w:rsidR="00F7602C" w:rsidRPr="00BC6E5C">
        <w:rPr>
          <w:rFonts w:ascii="Calibri Light" w:hAnsi="Calibri Light"/>
        </w:rPr>
        <w:t xml:space="preserve"> anche per scarsità di metaboliti</w:t>
      </w:r>
      <w:r>
        <w:rPr>
          <w:rFonts w:ascii="Calibri Light" w:hAnsi="Calibri Light"/>
        </w:rPr>
        <w:t>,</w:t>
      </w:r>
      <w:r w:rsidR="00F7602C" w:rsidRPr="00BC6E5C">
        <w:rPr>
          <w:rFonts w:ascii="Calibri Light" w:hAnsi="Calibri Light"/>
        </w:rPr>
        <w:t xml:space="preserve"> a diventare più piccoli e meno attivi fino a diventare dei </w:t>
      </w:r>
      <w:r w:rsidR="00F7602C" w:rsidRPr="004F32CA">
        <w:rPr>
          <w:rFonts w:ascii="Calibri Light" w:hAnsi="Calibri Light"/>
          <w:b/>
          <w:bCs/>
        </w:rPr>
        <w:t>condrociti</w:t>
      </w:r>
      <w:r w:rsidR="00F7602C" w:rsidRPr="00BC6E5C">
        <w:rPr>
          <w:rFonts w:ascii="Calibri Light" w:hAnsi="Calibri Light"/>
        </w:rPr>
        <w:t xml:space="preserve">, rimanendo isolati in lacune cartilaginee ben identificabili. </w:t>
      </w:r>
    </w:p>
    <w:p w14:paraId="48369091" w14:textId="37983C44" w:rsidR="00F7602C" w:rsidRPr="00BC6E5C" w:rsidRDefault="00F7602C" w:rsidP="004F32CA">
      <w:pPr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</w:rPr>
        <w:t xml:space="preserve">Tipica di queste cellule è la formazione, in fase terminale, di </w:t>
      </w:r>
      <w:r w:rsidRPr="004F32CA">
        <w:rPr>
          <w:rFonts w:ascii="Calibri Light" w:hAnsi="Calibri Light"/>
          <w:b/>
          <w:bCs/>
        </w:rPr>
        <w:t>gruppi isogeni</w:t>
      </w:r>
      <w:r w:rsidRPr="00BC6E5C">
        <w:rPr>
          <w:rFonts w:ascii="Calibri Light" w:hAnsi="Calibri Light"/>
        </w:rPr>
        <w:t xml:space="preserve">, accumuli di cellule, risultato delle ultime divisione mitotiche del condroblasto prima di diventare un condrocita. Ogni gruppo isogeno è definito tale perché </w:t>
      </w:r>
      <w:r w:rsidRPr="004F32CA">
        <w:rPr>
          <w:rFonts w:ascii="Calibri Light" w:hAnsi="Calibri Light"/>
          <w:u w:val="single"/>
        </w:rPr>
        <w:t>le cellule della lacune derivano tutte dalla stessa cellula</w:t>
      </w:r>
      <w:r w:rsidRPr="00BC6E5C">
        <w:rPr>
          <w:rFonts w:ascii="Calibri Light" w:hAnsi="Calibri Light"/>
        </w:rPr>
        <w:t xml:space="preserve">, che si divide una o due volta a formare un piccolo </w:t>
      </w:r>
      <w:r w:rsidRPr="004F32CA">
        <w:rPr>
          <w:rFonts w:ascii="Calibri Light" w:hAnsi="Calibri Light"/>
          <w:i/>
          <w:iCs/>
        </w:rPr>
        <w:t>cluster</w:t>
      </w:r>
      <w:r w:rsidRPr="00BC6E5C">
        <w:rPr>
          <w:rFonts w:ascii="Calibri Light" w:hAnsi="Calibri Light"/>
        </w:rPr>
        <w:t xml:space="preserve"> di cellule all’interno di lacune </w:t>
      </w:r>
      <w:r w:rsidR="004F32CA">
        <w:rPr>
          <w:rFonts w:ascii="Calibri Light" w:hAnsi="Calibri Light"/>
        </w:rPr>
        <w:t>cartilaginee</w:t>
      </w:r>
      <w:r w:rsidRPr="00BC6E5C">
        <w:rPr>
          <w:rFonts w:ascii="Calibri Light" w:hAnsi="Calibri Light"/>
        </w:rPr>
        <w:t xml:space="preserve">, inserite all’interno della cartilagine. </w:t>
      </w:r>
    </w:p>
    <w:p w14:paraId="7054F033" w14:textId="724A11B1" w:rsidR="00F7602C" w:rsidRPr="00BC6E5C" w:rsidRDefault="00F7602C" w:rsidP="00F7602C">
      <w:pPr>
        <w:spacing w:after="0"/>
        <w:ind w:left="360"/>
        <w:rPr>
          <w:rFonts w:ascii="Calibri Light" w:hAnsi="Calibri Light"/>
          <w:noProof/>
        </w:rPr>
      </w:pPr>
    </w:p>
    <w:p w14:paraId="3C13B225" w14:textId="1E95A113" w:rsidR="004F32CA" w:rsidRDefault="004F32CA" w:rsidP="00F7602C">
      <w:pPr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  <w:noProof/>
        </w:rPr>
        <w:drawing>
          <wp:anchor distT="0" distB="0" distL="114300" distR="114300" simplePos="0" relativeHeight="251683840" behindDoc="0" locked="0" layoutInCell="1" allowOverlap="1" wp14:anchorId="2E6B98C3" wp14:editId="3F1EE81E">
            <wp:simplePos x="0" y="0"/>
            <wp:positionH relativeFrom="margin">
              <wp:posOffset>4196080</wp:posOffset>
            </wp:positionH>
            <wp:positionV relativeFrom="paragraph">
              <wp:posOffset>34290</wp:posOffset>
            </wp:positionV>
            <wp:extent cx="2745105" cy="1605280"/>
            <wp:effectExtent l="0" t="0" r="0" b="0"/>
            <wp:wrapSquare wrapText="bothSides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32546" r="13008" b="4945"/>
                    <a:stretch/>
                  </pic:blipFill>
                  <pic:spPr bwMode="auto">
                    <a:xfrm>
                      <a:off x="0" y="0"/>
                      <a:ext cx="2745105" cy="1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02C" w:rsidRPr="00BC6E5C">
        <w:rPr>
          <w:rFonts w:ascii="Calibri Light" w:hAnsi="Calibri Light"/>
        </w:rPr>
        <w:t>Dal punto di vista morfologico e istologico</w:t>
      </w:r>
      <w:r>
        <w:rPr>
          <w:rFonts w:ascii="Calibri Light" w:hAnsi="Calibri Light"/>
        </w:rPr>
        <w:t>,</w:t>
      </w:r>
      <w:r w:rsidR="00F7602C" w:rsidRPr="00BC6E5C">
        <w:rPr>
          <w:rFonts w:ascii="Calibri Light" w:hAnsi="Calibri Light"/>
        </w:rPr>
        <w:t xml:space="preserve"> queste lacune sono facilmente identificabili</w:t>
      </w:r>
      <w:r>
        <w:rPr>
          <w:rFonts w:ascii="Calibri Light" w:hAnsi="Calibri Light"/>
        </w:rPr>
        <w:t>. A</w:t>
      </w:r>
      <w:r w:rsidR="00F7602C" w:rsidRPr="00BC6E5C">
        <w:rPr>
          <w:rFonts w:ascii="Calibri Light" w:hAnsi="Calibri Light"/>
        </w:rPr>
        <w:t xml:space="preserve">nche i gradienti partendo da queste lacune sono abbastanza evidenti nella colorazione. </w:t>
      </w:r>
    </w:p>
    <w:p w14:paraId="29A099B2" w14:textId="77777777" w:rsidR="004F32CA" w:rsidRDefault="004F32CA" w:rsidP="00F7602C">
      <w:pPr>
        <w:spacing w:after="0"/>
        <w:ind w:left="360"/>
        <w:rPr>
          <w:rFonts w:ascii="Calibri Light" w:hAnsi="Calibri Light"/>
        </w:rPr>
      </w:pPr>
    </w:p>
    <w:p w14:paraId="058FD974" w14:textId="2D40CA60" w:rsidR="00F7602C" w:rsidRPr="00BC6E5C" w:rsidRDefault="00F7602C" w:rsidP="00F7602C">
      <w:pPr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</w:rPr>
        <w:t xml:space="preserve">Qua abbiamo un esempio di </w:t>
      </w:r>
      <w:r w:rsidRPr="004F32CA">
        <w:rPr>
          <w:rFonts w:ascii="Calibri Light" w:hAnsi="Calibri Light"/>
          <w:i/>
          <w:iCs/>
        </w:rPr>
        <w:t>cartilagine vitrea, ialina</w:t>
      </w:r>
      <w:r w:rsidRPr="00BC6E5C">
        <w:rPr>
          <w:rFonts w:ascii="Calibri Light" w:hAnsi="Calibri Light"/>
        </w:rPr>
        <w:t>, di matrice lucida. Questi gruppi di cellule non sono altro che gruppi isogeni separati da quella che è la matrice interterritoriale. Il condrocita è circondato da una struttura particolare, colorata diversamente</w:t>
      </w:r>
      <w:r w:rsidR="004F32CA">
        <w:rPr>
          <w:rFonts w:ascii="Calibri Light" w:hAnsi="Calibri Light"/>
        </w:rPr>
        <w:t>,</w:t>
      </w:r>
      <w:r w:rsidRPr="00BC6E5C">
        <w:rPr>
          <w:rFonts w:ascii="Calibri Light" w:hAnsi="Calibri Light"/>
        </w:rPr>
        <w:t xml:space="preserve"> che altro non è che una </w:t>
      </w:r>
      <w:r w:rsidRPr="004F32CA">
        <w:rPr>
          <w:rFonts w:ascii="Calibri Light" w:hAnsi="Calibri Light"/>
          <w:b/>
          <w:bCs/>
        </w:rPr>
        <w:t>capsula</w:t>
      </w:r>
      <w:r w:rsidRPr="00BC6E5C">
        <w:rPr>
          <w:rFonts w:ascii="Calibri Light" w:hAnsi="Calibri Light"/>
        </w:rPr>
        <w:t xml:space="preserve">. </w:t>
      </w:r>
    </w:p>
    <w:p w14:paraId="78342D9F" w14:textId="1547F2F6" w:rsidR="00F7602C" w:rsidRPr="00F7602C" w:rsidRDefault="00F7602C" w:rsidP="00F7602C">
      <w:pPr>
        <w:spacing w:after="0"/>
        <w:rPr>
          <w:rFonts w:ascii="Calibri Light" w:hAnsi="Calibri Light"/>
        </w:rPr>
      </w:pPr>
    </w:p>
    <w:p w14:paraId="3A6D13F9" w14:textId="77777777" w:rsidR="00A32D34" w:rsidRDefault="00F7602C" w:rsidP="00BC6E5C">
      <w:pPr>
        <w:pStyle w:val="Paragrafoelenco"/>
        <w:numPr>
          <w:ilvl w:val="0"/>
          <w:numId w:val="4"/>
        </w:numPr>
        <w:spacing w:after="0"/>
        <w:rPr>
          <w:rFonts w:ascii="Calibri Light" w:hAnsi="Calibri Light"/>
          <w:b/>
          <w:bCs/>
        </w:rPr>
      </w:pPr>
      <w:r w:rsidRPr="00A32D34">
        <w:rPr>
          <w:rFonts w:ascii="Calibri Light" w:hAnsi="Calibri Light"/>
          <w:b/>
          <w:bCs/>
        </w:rPr>
        <w:t xml:space="preserve">ACCRESCIMENTO </w:t>
      </w:r>
      <w:r w:rsidRPr="00E05269">
        <w:rPr>
          <w:rFonts w:ascii="Calibri Light" w:hAnsi="Calibri Light"/>
          <w:b/>
          <w:bCs/>
          <w:u w:val="single"/>
        </w:rPr>
        <w:t>APPOSIZIONALE</w:t>
      </w:r>
      <w:r w:rsidRPr="00A32D34">
        <w:rPr>
          <w:rFonts w:ascii="Calibri Light" w:hAnsi="Calibri Light"/>
          <w:b/>
          <w:bCs/>
        </w:rPr>
        <w:t>:</w:t>
      </w:r>
      <w:r w:rsidR="00BC6E5C" w:rsidRPr="00A32D34">
        <w:rPr>
          <w:rFonts w:ascii="Calibri Light" w:hAnsi="Calibri Light"/>
          <w:b/>
          <w:bCs/>
        </w:rPr>
        <w:t xml:space="preserve"> </w:t>
      </w:r>
    </w:p>
    <w:p w14:paraId="06BC1635" w14:textId="77777777" w:rsidR="004F32CA" w:rsidRDefault="00A32D34" w:rsidP="00A32D34">
      <w:pPr>
        <w:pStyle w:val="Paragrafoelenco"/>
        <w:spacing w:after="0"/>
        <w:ind w:left="360"/>
        <w:rPr>
          <w:rFonts w:ascii="Calibri Light" w:hAnsi="Calibri Light"/>
        </w:rPr>
      </w:pPr>
      <w:r>
        <w:rPr>
          <w:rFonts w:ascii="Calibri Light" w:hAnsi="Calibri Light"/>
        </w:rPr>
        <w:t xml:space="preserve">Qui </w:t>
      </w:r>
      <w:r w:rsidR="00BC6E5C" w:rsidRPr="00A32D34">
        <w:rPr>
          <w:rFonts w:ascii="Calibri Light" w:hAnsi="Calibri Light"/>
        </w:rPr>
        <w:t xml:space="preserve">entra in gioco il </w:t>
      </w:r>
      <w:r w:rsidR="00BC6E5C" w:rsidRPr="004F32CA">
        <w:rPr>
          <w:rFonts w:ascii="Calibri Light" w:hAnsi="Calibri Light"/>
          <w:b/>
          <w:bCs/>
        </w:rPr>
        <w:t>pericondrio</w:t>
      </w:r>
      <w:r w:rsidR="00BC6E5C" w:rsidRPr="00A32D34">
        <w:rPr>
          <w:rFonts w:ascii="Calibri Light" w:hAnsi="Calibri Light"/>
        </w:rPr>
        <w:t xml:space="preserve">, una struttura vascolarizzata, contenente al suo interno dei </w:t>
      </w:r>
      <w:r w:rsidR="00BC6E5C" w:rsidRPr="005E6CAC">
        <w:rPr>
          <w:rFonts w:ascii="Calibri Light" w:hAnsi="Calibri Light"/>
          <w:b/>
          <w:bCs/>
        </w:rPr>
        <w:t>precursori dei condroblasti</w:t>
      </w:r>
      <w:r w:rsidR="00BC6E5C" w:rsidRPr="00A32D34">
        <w:rPr>
          <w:rFonts w:ascii="Calibri Light" w:hAnsi="Calibri Light"/>
        </w:rPr>
        <w:t xml:space="preserve">, per cui è detto </w:t>
      </w:r>
      <w:r w:rsidR="00BC6E5C" w:rsidRPr="004F32CA">
        <w:rPr>
          <w:rFonts w:ascii="Calibri Light" w:hAnsi="Calibri Light"/>
          <w:b/>
          <w:bCs/>
        </w:rPr>
        <w:t>strato condrogenico</w:t>
      </w:r>
      <w:r w:rsidR="00BC6E5C" w:rsidRPr="00A32D34">
        <w:rPr>
          <w:rFonts w:ascii="Calibri Light" w:hAnsi="Calibri Light"/>
        </w:rPr>
        <w:t xml:space="preserve">. </w:t>
      </w:r>
    </w:p>
    <w:p w14:paraId="067242E6" w14:textId="42382154" w:rsidR="005E6CAC" w:rsidRDefault="005E6CAC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BC6E5C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D12BB3F" wp14:editId="0BE5114C">
            <wp:simplePos x="0" y="0"/>
            <wp:positionH relativeFrom="column">
              <wp:posOffset>2797595</wp:posOffset>
            </wp:positionH>
            <wp:positionV relativeFrom="paragraph">
              <wp:posOffset>5715</wp:posOffset>
            </wp:positionV>
            <wp:extent cx="2314575" cy="1619250"/>
            <wp:effectExtent l="0" t="0" r="9525" b="0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" t="22254" r="49356" b="39477"/>
                    <a:stretch/>
                  </pic:blipFill>
                  <pic:spPr bwMode="auto">
                    <a:xfrm>
                      <a:off x="0" y="0"/>
                      <a:ext cx="231457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E5C">
        <w:rPr>
          <w:noProof/>
        </w:rPr>
        <w:drawing>
          <wp:anchor distT="0" distB="0" distL="114300" distR="114300" simplePos="0" relativeHeight="251669504" behindDoc="0" locked="0" layoutInCell="1" allowOverlap="1" wp14:anchorId="681C4A23" wp14:editId="7E6374EB">
            <wp:simplePos x="0" y="0"/>
            <wp:positionH relativeFrom="margin">
              <wp:posOffset>5410200</wp:posOffset>
            </wp:positionH>
            <wp:positionV relativeFrom="paragraph">
              <wp:posOffset>565</wp:posOffset>
            </wp:positionV>
            <wp:extent cx="1555115" cy="2433320"/>
            <wp:effectExtent l="0" t="0" r="6985" b="5080"/>
            <wp:wrapSquare wrapText="bothSides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8" t="11647" r="17506" b="30103"/>
                    <a:stretch/>
                  </pic:blipFill>
                  <pic:spPr bwMode="auto">
                    <a:xfrm>
                      <a:off x="0" y="0"/>
                      <a:ext cx="1555115" cy="243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E5C" w:rsidRPr="00A32D34">
        <w:rPr>
          <w:rFonts w:ascii="Calibri Light" w:hAnsi="Calibri Light"/>
        </w:rPr>
        <w:t>Questi condroblasti</w:t>
      </w:r>
      <w:r w:rsidR="004F32CA">
        <w:rPr>
          <w:rFonts w:ascii="Calibri Light" w:hAnsi="Calibri Light"/>
        </w:rPr>
        <w:t>,</w:t>
      </w:r>
      <w:r w:rsidR="00BC6E5C" w:rsidRPr="00A32D34">
        <w:rPr>
          <w:rFonts w:ascii="Calibri Light" w:hAnsi="Calibri Light"/>
        </w:rPr>
        <w:t xml:space="preserve"> attivandosi</w:t>
      </w:r>
      <w:r w:rsidR="004F32CA">
        <w:rPr>
          <w:rFonts w:ascii="Calibri Light" w:hAnsi="Calibri Light"/>
        </w:rPr>
        <w:t xml:space="preserve">, </w:t>
      </w:r>
      <w:r w:rsidR="00BC6E5C" w:rsidRPr="00A32D34">
        <w:rPr>
          <w:rFonts w:ascii="Calibri Light" w:hAnsi="Calibri Light"/>
        </w:rPr>
        <w:t>non fanno altro che inserirsi e proliferare nella periferia della cartilagine, portando ad un’</w:t>
      </w:r>
      <w:r w:rsidR="00BC6E5C" w:rsidRPr="005E6CAC">
        <w:rPr>
          <w:rFonts w:ascii="Calibri Light" w:hAnsi="Calibri Light"/>
          <w:b/>
          <w:bCs/>
        </w:rPr>
        <w:t>espansione laterale della cartilagine</w:t>
      </w:r>
      <w:r w:rsidR="00BC6E5C" w:rsidRPr="00A32D34">
        <w:rPr>
          <w:rFonts w:ascii="Calibri Light" w:hAnsi="Calibri Light"/>
        </w:rPr>
        <w:t xml:space="preserve">. </w:t>
      </w:r>
    </w:p>
    <w:p w14:paraId="2313E050" w14:textId="39CECF4E" w:rsidR="005E6CAC" w:rsidRDefault="00BC6E5C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A32D34">
        <w:rPr>
          <w:rFonts w:ascii="Calibri Light" w:hAnsi="Calibri Light"/>
        </w:rPr>
        <w:t xml:space="preserve">Le immagini sotto riportate rappresentano una placca cartilaginea, con i condrociti ben identificabili. La colorazione della matrice che producono è altamente basofila per la presenza di glicosamminoglicani solforati. </w:t>
      </w:r>
    </w:p>
    <w:p w14:paraId="1EC66A86" w14:textId="687D1ECF" w:rsidR="00BC6E5C" w:rsidRPr="00A32D34" w:rsidRDefault="00BC6E5C" w:rsidP="00A32D34">
      <w:pPr>
        <w:pStyle w:val="Paragrafoelenco"/>
        <w:spacing w:after="0"/>
        <w:ind w:left="360"/>
        <w:rPr>
          <w:rFonts w:ascii="Calibri Light" w:hAnsi="Calibri Light"/>
          <w:b/>
          <w:bCs/>
        </w:rPr>
      </w:pPr>
      <w:r w:rsidRPr="00A32D34">
        <w:rPr>
          <w:rFonts w:ascii="Calibri Light" w:hAnsi="Calibri Light"/>
        </w:rPr>
        <w:t>Il pericondrio possiede queste tipiche cellule che sono i precursori dei condroblasti, che attivandosi si inseriscono lateralmente e iniziano a proliferare, creando un’espansione laterale del tessuto.</w:t>
      </w:r>
    </w:p>
    <w:p w14:paraId="1209B770" w14:textId="2806CF44" w:rsidR="00BC6E5C" w:rsidRDefault="00BC6E5C" w:rsidP="00BC6E5C">
      <w:pPr>
        <w:spacing w:after="0"/>
        <w:rPr>
          <w:rFonts w:ascii="Calibri Light" w:hAnsi="Calibri Light"/>
        </w:rPr>
      </w:pPr>
    </w:p>
    <w:p w14:paraId="26AB8517" w14:textId="77777777" w:rsidR="00A32D34" w:rsidRPr="00BC6E5C" w:rsidRDefault="00A32D34" w:rsidP="00BC6E5C">
      <w:pPr>
        <w:spacing w:after="0"/>
        <w:rPr>
          <w:rFonts w:ascii="Calibri Light" w:hAnsi="Calibri Light"/>
        </w:rPr>
      </w:pPr>
    </w:p>
    <w:p w14:paraId="2B8A7BAE" w14:textId="77777777" w:rsidR="005E6CAC" w:rsidRDefault="00BC6E5C" w:rsidP="00BC6E5C">
      <w:pPr>
        <w:spacing w:after="0"/>
        <w:rPr>
          <w:rFonts w:ascii="Calibri Light" w:hAnsi="Calibri Light"/>
        </w:rPr>
      </w:pPr>
      <w:r w:rsidRPr="00BC6E5C">
        <w:rPr>
          <w:rFonts w:ascii="Calibri Light" w:hAnsi="Calibri Light"/>
        </w:rPr>
        <w:t xml:space="preserve">Questi processi sono </w:t>
      </w:r>
      <w:r w:rsidRPr="005E6CAC">
        <w:rPr>
          <w:rFonts w:ascii="Calibri Light" w:hAnsi="Calibri Light"/>
          <w:u w:val="single"/>
        </w:rPr>
        <w:t>molto attivi a livello prenatale</w:t>
      </w:r>
      <w:r w:rsidRPr="00BC6E5C">
        <w:rPr>
          <w:rFonts w:ascii="Calibri Light" w:hAnsi="Calibri Light"/>
        </w:rPr>
        <w:t xml:space="preserve"> nella crescita della cartilagine ma anche nel processo di formazione del pre-scheletro. </w:t>
      </w:r>
    </w:p>
    <w:p w14:paraId="6F58027F" w14:textId="1E64C38A" w:rsidR="005E6CAC" w:rsidRDefault="00BC6E5C" w:rsidP="00BC6E5C">
      <w:pPr>
        <w:spacing w:after="0"/>
        <w:rPr>
          <w:rFonts w:ascii="Calibri Light" w:hAnsi="Calibri Light"/>
        </w:rPr>
      </w:pPr>
      <w:r w:rsidRPr="005E6CAC">
        <w:rPr>
          <w:rFonts w:ascii="Calibri Light" w:hAnsi="Calibri Light"/>
          <w:b/>
          <w:bCs/>
        </w:rPr>
        <w:t>Nel periodo postnatale la crescita avviene per la maggior parte per apposizione</w:t>
      </w:r>
      <w:r w:rsidRPr="005E6CAC">
        <w:rPr>
          <w:rFonts w:ascii="Calibri Light" w:hAnsi="Calibri Light"/>
        </w:rPr>
        <w:t>,</w:t>
      </w:r>
      <w:r w:rsidRPr="00BC6E5C">
        <w:rPr>
          <w:rFonts w:ascii="Calibri Light" w:hAnsi="Calibri Light"/>
        </w:rPr>
        <w:t xml:space="preserve"> chiaramente all’interno i condrociti sono già andati incontro al processo di maturazione e le lacune di sono già formate, senza un’ulteriore proliferazione interna. </w:t>
      </w:r>
    </w:p>
    <w:p w14:paraId="1AAE5349" w14:textId="77777777" w:rsidR="005E6CAC" w:rsidRDefault="005E6CAC" w:rsidP="00BC6E5C">
      <w:pPr>
        <w:spacing w:after="0"/>
        <w:rPr>
          <w:rFonts w:ascii="Calibri Light" w:hAnsi="Calibri Light"/>
        </w:rPr>
      </w:pPr>
    </w:p>
    <w:p w14:paraId="19CEEDA6" w14:textId="0681BED6" w:rsidR="00BC6E5C" w:rsidRPr="00BC6E5C" w:rsidRDefault="00BC6E5C" w:rsidP="00BC6E5C">
      <w:pPr>
        <w:spacing w:after="0"/>
        <w:rPr>
          <w:rFonts w:ascii="Calibri Light" w:hAnsi="Calibri Light"/>
        </w:rPr>
      </w:pPr>
      <w:r w:rsidRPr="005E6CAC">
        <w:rPr>
          <w:rFonts w:ascii="Calibri Light" w:hAnsi="Calibri Light"/>
          <w:b/>
          <w:bCs/>
        </w:rPr>
        <w:t>Il processo interstiziale rimane per l’accrescimento osseo</w:t>
      </w:r>
      <w:r w:rsidRPr="00BC6E5C">
        <w:rPr>
          <w:rFonts w:ascii="Calibri Light" w:hAnsi="Calibri Light"/>
        </w:rPr>
        <w:t xml:space="preserve"> </w:t>
      </w:r>
      <w:r w:rsidR="005E6CAC">
        <w:rPr>
          <w:rFonts w:ascii="Calibri Light" w:hAnsi="Calibri Light"/>
        </w:rPr>
        <w:t>(</w:t>
      </w:r>
      <w:r w:rsidRPr="00BC6E5C">
        <w:rPr>
          <w:rFonts w:ascii="Calibri Light" w:hAnsi="Calibri Light"/>
        </w:rPr>
        <w:t xml:space="preserve">nella zona della </w:t>
      </w:r>
      <w:r w:rsidRPr="005E6CAC">
        <w:rPr>
          <w:rFonts w:ascii="Calibri Light" w:hAnsi="Calibri Light"/>
          <w:i/>
          <w:iCs/>
        </w:rPr>
        <w:t>placca ipofisaria</w:t>
      </w:r>
      <w:r w:rsidRPr="00BC6E5C">
        <w:rPr>
          <w:rFonts w:ascii="Calibri Light" w:hAnsi="Calibri Light"/>
        </w:rPr>
        <w:t>, la zona di accrescimento nelle ossa lunghe</w:t>
      </w:r>
      <w:r w:rsidR="005E6CAC">
        <w:rPr>
          <w:rFonts w:ascii="Calibri Light" w:hAnsi="Calibri Light"/>
        </w:rPr>
        <w:t>)</w:t>
      </w:r>
      <w:r w:rsidRPr="00BC6E5C">
        <w:rPr>
          <w:rFonts w:ascii="Calibri Light" w:hAnsi="Calibri Light"/>
        </w:rPr>
        <w:t xml:space="preserve">, la qual cosa permette una </w:t>
      </w:r>
      <w:r w:rsidRPr="005E6CAC">
        <w:rPr>
          <w:rFonts w:ascii="Calibri Light" w:hAnsi="Calibri Light"/>
          <w:i/>
          <w:iCs/>
        </w:rPr>
        <w:t>crescita in altezza</w:t>
      </w:r>
      <w:r w:rsidRPr="00BC6E5C">
        <w:rPr>
          <w:rFonts w:ascii="Calibri Light" w:hAnsi="Calibri Light"/>
        </w:rPr>
        <w:t xml:space="preserve"> dell’individuo nel corso dello sviluppo. </w:t>
      </w:r>
    </w:p>
    <w:p w14:paraId="4675F81F" w14:textId="77777777" w:rsidR="005E6CAC" w:rsidRDefault="005E6CAC" w:rsidP="00BC6E5C">
      <w:pPr>
        <w:spacing w:after="0"/>
        <w:rPr>
          <w:rFonts w:ascii="Calibri Light" w:hAnsi="Calibri Light"/>
        </w:rPr>
      </w:pPr>
    </w:p>
    <w:p w14:paraId="797F6ED3" w14:textId="77777777" w:rsidR="005E6CAC" w:rsidRDefault="005E6CAC" w:rsidP="00BC6E5C">
      <w:pPr>
        <w:spacing w:after="0"/>
        <w:rPr>
          <w:rFonts w:ascii="Calibri Light" w:hAnsi="Calibri Light"/>
        </w:rPr>
      </w:pPr>
    </w:p>
    <w:p w14:paraId="327FC85B" w14:textId="36BC8678" w:rsidR="00BC6E5C" w:rsidRPr="00BC6E5C" w:rsidRDefault="00BC6E5C" w:rsidP="00BC6E5C">
      <w:pPr>
        <w:spacing w:after="0"/>
        <w:rPr>
          <w:rFonts w:ascii="Calibri Light" w:hAnsi="Calibri Light"/>
        </w:rPr>
      </w:pPr>
      <w:r w:rsidRPr="005E6CAC">
        <w:rPr>
          <w:rFonts w:ascii="Calibri Light" w:hAnsi="Calibri Light"/>
          <w:b/>
          <w:bCs/>
        </w:rPr>
        <w:t>La capacità riparativa del tessuto, con il progredire dell’età, è sempre più scarsa</w:t>
      </w:r>
      <w:r w:rsidRPr="00BC6E5C">
        <w:rPr>
          <w:rFonts w:ascii="Calibri Light" w:hAnsi="Calibri Light"/>
        </w:rPr>
        <w:t xml:space="preserve"> a causa di:</w:t>
      </w:r>
    </w:p>
    <w:p w14:paraId="6B3616BC" w14:textId="77777777" w:rsidR="00BC6E5C" w:rsidRPr="00BC6E5C" w:rsidRDefault="00BC6E5C" w:rsidP="00BC6E5C">
      <w:pPr>
        <w:pStyle w:val="Paragrafoelenco"/>
        <w:numPr>
          <w:ilvl w:val="0"/>
          <w:numId w:val="1"/>
        </w:numPr>
        <w:spacing w:after="0" w:line="259" w:lineRule="auto"/>
        <w:rPr>
          <w:rFonts w:ascii="Calibri Light" w:hAnsi="Calibri Light"/>
        </w:rPr>
      </w:pPr>
      <w:r w:rsidRPr="00BC6E5C">
        <w:rPr>
          <w:rFonts w:ascii="Calibri Light" w:hAnsi="Calibri Light"/>
        </w:rPr>
        <w:t>Una mancanza di vascolarizzazione, quindi di fattori di crescita, di nutrienti e di ossigeno, che sarebbero fondamentali ai processi riparativi;</w:t>
      </w:r>
    </w:p>
    <w:p w14:paraId="151315AC" w14:textId="77777777" w:rsidR="00BC6E5C" w:rsidRPr="00BC6E5C" w:rsidRDefault="00BC6E5C" w:rsidP="00BC6E5C">
      <w:pPr>
        <w:pStyle w:val="Paragrafoelenco"/>
        <w:numPr>
          <w:ilvl w:val="0"/>
          <w:numId w:val="1"/>
        </w:numPr>
        <w:spacing w:after="0" w:line="259" w:lineRule="auto"/>
        <w:rPr>
          <w:rFonts w:ascii="Calibri Light" w:hAnsi="Calibri Light"/>
        </w:rPr>
      </w:pPr>
      <w:r w:rsidRPr="00BC6E5C">
        <w:rPr>
          <w:rFonts w:ascii="Calibri Light" w:hAnsi="Calibri Light"/>
        </w:rPr>
        <w:t>Scarsa capacità proliferativa dei condrociti adulti;</w:t>
      </w:r>
    </w:p>
    <w:p w14:paraId="18332634" w14:textId="77777777" w:rsidR="00BC6E5C" w:rsidRPr="00BC6E5C" w:rsidRDefault="00BC6E5C" w:rsidP="00BC6E5C">
      <w:pPr>
        <w:pStyle w:val="Paragrafoelenco"/>
        <w:numPr>
          <w:ilvl w:val="0"/>
          <w:numId w:val="1"/>
        </w:numPr>
        <w:spacing w:after="0" w:line="259" w:lineRule="auto"/>
        <w:rPr>
          <w:rFonts w:ascii="Calibri Light" w:hAnsi="Calibri Light"/>
        </w:rPr>
      </w:pPr>
      <w:r w:rsidRPr="00BC6E5C">
        <w:rPr>
          <w:rFonts w:ascii="Calibri Light" w:hAnsi="Calibri Light"/>
        </w:rPr>
        <w:t xml:space="preserve">Immobilità dei condrociti, per cui non possono nemmeno migrare verso le zone interessate da una lesione, per ripristinare il tessuto cartilagineo perso. </w:t>
      </w:r>
    </w:p>
    <w:p w14:paraId="6084C657" w14:textId="77777777" w:rsidR="005E6CAC" w:rsidRDefault="00BC6E5C" w:rsidP="00BC6E5C">
      <w:pPr>
        <w:spacing w:after="0"/>
        <w:rPr>
          <w:rFonts w:ascii="Calibri Light" w:hAnsi="Calibri Light"/>
        </w:rPr>
      </w:pPr>
      <w:r w:rsidRPr="00BC6E5C">
        <w:rPr>
          <w:rFonts w:ascii="Calibri Light" w:hAnsi="Calibri Light"/>
        </w:rPr>
        <w:t xml:space="preserve">Esiste per sempre una capacità riparativa minima, ma come già visto precedentemente, è costituita semplicemente dalla </w:t>
      </w:r>
      <w:r w:rsidRPr="005E6CAC">
        <w:rPr>
          <w:rFonts w:ascii="Calibri Light" w:hAnsi="Calibri Light"/>
          <w:b/>
          <w:bCs/>
        </w:rPr>
        <w:t>sostituzione del tessuto danneggiato con cicatrici di tessuto connettivo denso</w:t>
      </w:r>
      <w:r w:rsidRPr="00BC6E5C">
        <w:rPr>
          <w:rFonts w:ascii="Calibri Light" w:hAnsi="Calibri Light"/>
        </w:rPr>
        <w:t xml:space="preserve">, che entra nelle fratture, nelle fessurazioni che la cartilagine può avere nel corso della vita, e quindi l’usura. Si forma un tessuto non con caratteristiche cartilaginee, ma un </w:t>
      </w:r>
      <w:r w:rsidRPr="005E6CAC">
        <w:rPr>
          <w:rFonts w:ascii="Calibri Light" w:hAnsi="Calibri Light"/>
          <w:b/>
          <w:bCs/>
        </w:rPr>
        <w:t>tessuto fibroso, ricco di col</w:t>
      </w:r>
      <w:r w:rsidR="005E6CAC" w:rsidRPr="005E6CAC">
        <w:rPr>
          <w:rFonts w:ascii="Calibri Light" w:hAnsi="Calibri Light"/>
          <w:b/>
          <w:bCs/>
        </w:rPr>
        <w:t>lagene di tipo</w:t>
      </w:r>
      <w:r w:rsidRPr="005E6CAC">
        <w:rPr>
          <w:rFonts w:ascii="Calibri Light" w:hAnsi="Calibri Light"/>
          <w:b/>
          <w:bCs/>
        </w:rPr>
        <w:t xml:space="preserve"> I</w:t>
      </w:r>
      <w:r w:rsidRPr="00BC6E5C">
        <w:rPr>
          <w:rFonts w:ascii="Calibri Light" w:hAnsi="Calibri Light"/>
        </w:rPr>
        <w:t xml:space="preserve">. </w:t>
      </w:r>
    </w:p>
    <w:p w14:paraId="7D4D4DA3" w14:textId="60B9D81D" w:rsidR="00BC6E5C" w:rsidRPr="00BC6E5C" w:rsidRDefault="005E6CAC" w:rsidP="00BC6E5C">
      <w:pPr>
        <w:spacing w:after="0"/>
        <w:rPr>
          <w:rFonts w:ascii="Calibri Light" w:hAnsi="Calibri Light"/>
        </w:rPr>
      </w:pPr>
      <w:r>
        <w:rPr>
          <w:rFonts w:ascii="Calibri Light" w:hAnsi="Calibri Light"/>
        </w:rPr>
        <w:t>I</w:t>
      </w:r>
      <w:r w:rsidR="00BC6E5C" w:rsidRPr="00BC6E5C">
        <w:rPr>
          <w:rFonts w:ascii="Calibri Light" w:hAnsi="Calibri Light"/>
        </w:rPr>
        <w:t xml:space="preserve">l nuovo tessuto non avrà evidentemente le stesse capacità fisiche e le stesse caratteristiche strutturali e funzionali. Vedremo, inoltre, che a livello articolare c’è una tendenza a una </w:t>
      </w:r>
      <w:r w:rsidR="00BC6E5C" w:rsidRPr="005E6CAC">
        <w:rPr>
          <w:rFonts w:ascii="Calibri Light" w:hAnsi="Calibri Light"/>
          <w:b/>
          <w:bCs/>
        </w:rPr>
        <w:t>calcificazione della cartilagini</w:t>
      </w:r>
      <w:r w:rsidR="00BC6E5C" w:rsidRPr="00BC6E5C">
        <w:rPr>
          <w:rFonts w:ascii="Calibri Light" w:hAnsi="Calibri Light"/>
        </w:rPr>
        <w:t xml:space="preserve">, che porta ad una degenerazione del tessuto. </w:t>
      </w:r>
    </w:p>
    <w:p w14:paraId="19A861A0" w14:textId="3648D9BF" w:rsidR="00BC6E5C" w:rsidRDefault="00BC6E5C" w:rsidP="00BC6E5C">
      <w:pPr>
        <w:spacing w:after="0"/>
        <w:rPr>
          <w:rFonts w:ascii="Calibri Light" w:hAnsi="Calibri Light"/>
        </w:rPr>
      </w:pPr>
    </w:p>
    <w:p w14:paraId="23D63BDF" w14:textId="77777777" w:rsidR="00A32D34" w:rsidRPr="00BC6E5C" w:rsidRDefault="00A32D34" w:rsidP="00BC6E5C">
      <w:pPr>
        <w:spacing w:after="0"/>
        <w:rPr>
          <w:rFonts w:ascii="Calibri Light" w:hAnsi="Calibri Light"/>
        </w:rPr>
      </w:pPr>
    </w:p>
    <w:p w14:paraId="6BB5F0E4" w14:textId="18314933" w:rsidR="00BC6E5C" w:rsidRPr="00BC6E5C" w:rsidRDefault="00A32D34" w:rsidP="00E05269">
      <w:pPr>
        <w:shd w:val="clear" w:color="auto" w:fill="C9FBED" w:themeFill="accent4" w:themeFillTint="33"/>
        <w:spacing w:after="120"/>
        <w:jc w:val="center"/>
        <w:rPr>
          <w:rFonts w:ascii="Calibri Light" w:hAnsi="Calibri Light"/>
          <w:b/>
          <w:bCs/>
        </w:rPr>
      </w:pPr>
      <w:r w:rsidRPr="00BC6E5C">
        <w:rPr>
          <w:rFonts w:ascii="Calibri Light" w:hAnsi="Calibri Light"/>
          <w:b/>
          <w:bCs/>
        </w:rPr>
        <w:t>TIPOLOGIE DI CARTILAGINE</w:t>
      </w:r>
    </w:p>
    <w:p w14:paraId="469424A7" w14:textId="34B967C4" w:rsidR="00A32D34" w:rsidRDefault="00A32D34" w:rsidP="00BC6E5C">
      <w:pPr>
        <w:pStyle w:val="Paragrafoelenco"/>
        <w:numPr>
          <w:ilvl w:val="0"/>
          <w:numId w:val="4"/>
        </w:numPr>
        <w:spacing w:after="0"/>
        <w:rPr>
          <w:rFonts w:ascii="Calibri Light" w:hAnsi="Calibri Light"/>
          <w:b/>
          <w:bCs/>
          <w:u w:val="single"/>
        </w:rPr>
      </w:pPr>
      <w:r w:rsidRPr="00A32D34">
        <w:rPr>
          <w:rFonts w:ascii="Calibri Light" w:hAnsi="Calibri Light"/>
          <w:b/>
          <w:bCs/>
          <w:u w:val="single"/>
        </w:rPr>
        <w:t>CARTILAGINE IALINA:</w:t>
      </w:r>
    </w:p>
    <w:p w14:paraId="5FBA07F1" w14:textId="5B6C4129" w:rsidR="00A32D34" w:rsidRDefault="00BC6E5C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A32D34">
        <w:rPr>
          <w:rFonts w:ascii="Calibri Light" w:hAnsi="Calibri Light"/>
        </w:rPr>
        <w:t xml:space="preserve">Si tratta di quella cartilagine che presenta una </w:t>
      </w:r>
      <w:r w:rsidRPr="005E6CAC">
        <w:rPr>
          <w:rFonts w:ascii="Calibri Light" w:hAnsi="Calibri Light"/>
          <w:b/>
          <w:bCs/>
        </w:rPr>
        <w:t>matrice vitrea, traslucida</w:t>
      </w:r>
      <w:r w:rsidRPr="00A32D34">
        <w:rPr>
          <w:rFonts w:ascii="Calibri Light" w:hAnsi="Calibri Light"/>
        </w:rPr>
        <w:t xml:space="preserve">. </w:t>
      </w:r>
    </w:p>
    <w:p w14:paraId="3B16442E" w14:textId="77777777" w:rsidR="005E6CAC" w:rsidRDefault="00BC6E5C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</w:rPr>
        <w:t xml:space="preserve">La sua caratteristica è di essere </w:t>
      </w:r>
      <w:r w:rsidRPr="005E6CAC">
        <w:rPr>
          <w:rFonts w:ascii="Calibri Light" w:hAnsi="Calibri Light"/>
          <w:b/>
          <w:bCs/>
        </w:rPr>
        <w:t>mediamente elastica e resistente alla compressione</w:t>
      </w:r>
      <w:r w:rsidR="005E6CAC">
        <w:rPr>
          <w:rFonts w:ascii="Calibri Light" w:hAnsi="Calibri Light"/>
        </w:rPr>
        <w:t>.</w:t>
      </w:r>
    </w:p>
    <w:p w14:paraId="70105EC3" w14:textId="77777777" w:rsidR="005E6CAC" w:rsidRDefault="005E6CAC" w:rsidP="00A32D34">
      <w:pPr>
        <w:pStyle w:val="Paragrafoelenco"/>
        <w:spacing w:after="0"/>
        <w:ind w:left="360"/>
        <w:rPr>
          <w:rFonts w:ascii="Calibri Light" w:hAnsi="Calibri Light"/>
        </w:rPr>
      </w:pPr>
      <w:r>
        <w:rPr>
          <w:rFonts w:ascii="Calibri Light" w:hAnsi="Calibri Light"/>
        </w:rPr>
        <w:t>N</w:t>
      </w:r>
      <w:r w:rsidR="00BC6E5C" w:rsidRPr="00BC6E5C">
        <w:rPr>
          <w:rFonts w:ascii="Calibri Light" w:hAnsi="Calibri Light"/>
        </w:rPr>
        <w:t xml:space="preserve">on a caso, la ritroviamo nell’adulto </w:t>
      </w:r>
      <w:r w:rsidR="00BC6E5C" w:rsidRPr="005E6CAC">
        <w:rPr>
          <w:rFonts w:ascii="Calibri Light" w:hAnsi="Calibri Light"/>
          <w:u w:val="single"/>
        </w:rPr>
        <w:t>a livello articolare</w:t>
      </w:r>
      <w:r w:rsidR="00BC6E5C" w:rsidRPr="00BC6E5C">
        <w:rPr>
          <w:rFonts w:ascii="Calibri Light" w:hAnsi="Calibri Light"/>
        </w:rPr>
        <w:t xml:space="preserve">, ma anche nel </w:t>
      </w:r>
      <w:r w:rsidR="00BC6E5C" w:rsidRPr="005E6CAC">
        <w:rPr>
          <w:rFonts w:ascii="Calibri Light" w:hAnsi="Calibri Light"/>
          <w:u w:val="single"/>
        </w:rPr>
        <w:t>naso</w:t>
      </w:r>
      <w:r w:rsidR="00BC6E5C" w:rsidRPr="00BC6E5C">
        <w:rPr>
          <w:rFonts w:ascii="Calibri Light" w:hAnsi="Calibri Light"/>
        </w:rPr>
        <w:t xml:space="preserve">, nelle </w:t>
      </w:r>
      <w:r w:rsidR="00BC6E5C" w:rsidRPr="005E6CAC">
        <w:rPr>
          <w:rFonts w:ascii="Calibri Light" w:hAnsi="Calibri Light"/>
          <w:u w:val="single"/>
        </w:rPr>
        <w:t>vie respiratorie</w:t>
      </w:r>
      <w:r w:rsidR="00BC6E5C" w:rsidRPr="00BC6E5C">
        <w:rPr>
          <w:rFonts w:ascii="Calibri Light" w:hAnsi="Calibri Light"/>
        </w:rPr>
        <w:t xml:space="preserve"> e nelle </w:t>
      </w:r>
      <w:r w:rsidR="00BC6E5C" w:rsidRPr="005E6CAC">
        <w:rPr>
          <w:rFonts w:ascii="Calibri Light" w:hAnsi="Calibri Light"/>
          <w:u w:val="single"/>
        </w:rPr>
        <w:t>cartilagini costali</w:t>
      </w:r>
      <w:r w:rsidR="00BC6E5C" w:rsidRPr="00BC6E5C">
        <w:rPr>
          <w:rFonts w:ascii="Calibri Light" w:hAnsi="Calibri Light"/>
        </w:rPr>
        <w:t>. In tutti questi esempi</w:t>
      </w:r>
      <w:r>
        <w:rPr>
          <w:rFonts w:ascii="Calibri Light" w:hAnsi="Calibri Light"/>
        </w:rPr>
        <w:t>,</w:t>
      </w:r>
      <w:r w:rsidR="00BC6E5C" w:rsidRPr="00BC6E5C">
        <w:rPr>
          <w:rFonts w:ascii="Calibri Light" w:hAnsi="Calibri Light"/>
        </w:rPr>
        <w:t xml:space="preserve"> vediamo come il rapporto tra cartilagine e ossa sia molto intimo: il cranio con il naso, le cartilagini costali con lo sterno e le coste stesse. </w:t>
      </w:r>
    </w:p>
    <w:p w14:paraId="4B5C6BCC" w14:textId="77777777" w:rsidR="005E6CAC" w:rsidRDefault="00BC6E5C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</w:rPr>
        <w:t xml:space="preserve">Anche lo </w:t>
      </w:r>
      <w:r w:rsidRPr="005E6CAC">
        <w:rPr>
          <w:rFonts w:ascii="Calibri Light" w:hAnsi="Calibri Light"/>
          <w:u w:val="single"/>
        </w:rPr>
        <w:t>scheletro provvisorio a livello fetale</w:t>
      </w:r>
      <w:r w:rsidRPr="00BC6E5C">
        <w:rPr>
          <w:rFonts w:ascii="Calibri Light" w:hAnsi="Calibri Light"/>
        </w:rPr>
        <w:t xml:space="preserve"> è costituito da cartilagine ialina, perciò questa associazione intima è una continuità tra cartilagine e osso. </w:t>
      </w:r>
    </w:p>
    <w:p w14:paraId="253A770A" w14:textId="77777777" w:rsidR="005E6CAC" w:rsidRDefault="005E6CAC" w:rsidP="00A32D34">
      <w:pPr>
        <w:pStyle w:val="Paragrafoelenco"/>
        <w:spacing w:after="0"/>
        <w:ind w:left="360"/>
        <w:rPr>
          <w:rFonts w:ascii="Calibri Light" w:hAnsi="Calibri Light"/>
        </w:rPr>
      </w:pPr>
    </w:p>
    <w:p w14:paraId="3D50C303" w14:textId="14596B02" w:rsidR="005E6CAC" w:rsidRDefault="00DD1A76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95611A6" wp14:editId="7A174DD8">
            <wp:simplePos x="0" y="0"/>
            <wp:positionH relativeFrom="margin">
              <wp:posOffset>217170</wp:posOffset>
            </wp:positionH>
            <wp:positionV relativeFrom="paragraph">
              <wp:posOffset>-50</wp:posOffset>
            </wp:positionV>
            <wp:extent cx="1934210" cy="2897505"/>
            <wp:effectExtent l="0" t="0" r="8890" b="0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E5C" w:rsidRPr="00BC6E5C">
        <w:rPr>
          <w:rFonts w:ascii="Calibri Light" w:hAnsi="Calibri Light"/>
        </w:rPr>
        <w:t>La</w:t>
      </w:r>
      <w:r w:rsidR="005E6CAC">
        <w:rPr>
          <w:rFonts w:ascii="Calibri Light" w:hAnsi="Calibri Light"/>
        </w:rPr>
        <w:t xml:space="preserve"> peculiarità</w:t>
      </w:r>
      <w:r w:rsidR="00BC6E5C" w:rsidRPr="00BC6E5C">
        <w:rPr>
          <w:rFonts w:ascii="Calibri Light" w:hAnsi="Calibri Light"/>
        </w:rPr>
        <w:t xml:space="preserve"> è la presenza di </w:t>
      </w:r>
      <w:r w:rsidR="00BC6E5C" w:rsidRPr="005E6CAC">
        <w:rPr>
          <w:rFonts w:ascii="Calibri Light" w:hAnsi="Calibri Light"/>
          <w:b/>
          <w:bCs/>
        </w:rPr>
        <w:t>gruppi isogeni</w:t>
      </w:r>
      <w:r w:rsidR="00BC6E5C" w:rsidRPr="00BC6E5C">
        <w:rPr>
          <w:rFonts w:ascii="Calibri Light" w:hAnsi="Calibri Light"/>
        </w:rPr>
        <w:t xml:space="preserve">, con condrociti nella matrice territoriale. </w:t>
      </w:r>
    </w:p>
    <w:p w14:paraId="77E418D1" w14:textId="6BA42CD9" w:rsidR="005E6CAC" w:rsidRDefault="00BC6E5C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</w:rPr>
        <w:t xml:space="preserve">La componente fibrosa presente tra un gruppo esogene l'altro è data da </w:t>
      </w:r>
      <w:r w:rsidR="005E6CAC" w:rsidRPr="005E6CAC">
        <w:rPr>
          <w:rFonts w:ascii="Calibri Light" w:hAnsi="Calibri Light"/>
          <w:b/>
          <w:bCs/>
        </w:rPr>
        <w:t>collagene</w:t>
      </w:r>
      <w:r w:rsidRPr="005E6CAC">
        <w:rPr>
          <w:rFonts w:ascii="Calibri Light" w:hAnsi="Calibri Light"/>
          <w:b/>
          <w:bCs/>
        </w:rPr>
        <w:t xml:space="preserve"> di tipo II</w:t>
      </w:r>
      <w:r w:rsidRPr="00BC6E5C">
        <w:rPr>
          <w:rFonts w:ascii="Calibri Light" w:hAnsi="Calibri Light"/>
        </w:rPr>
        <w:t xml:space="preserve"> (40% del peso secco; sono presenti anche in proporzioni minoritaria altri tipi di collagene, come il </w:t>
      </w:r>
      <w:r w:rsidRPr="005E6CAC">
        <w:rPr>
          <w:rFonts w:ascii="Calibri Light" w:hAnsi="Calibri Light"/>
          <w:b/>
          <w:bCs/>
        </w:rPr>
        <w:t>IX, X, XI</w:t>
      </w:r>
      <w:r w:rsidR="005E6CAC">
        <w:rPr>
          <w:rFonts w:ascii="Calibri Light" w:hAnsi="Calibri Light"/>
        </w:rPr>
        <w:t>).</w:t>
      </w:r>
      <w:r w:rsidRPr="00BC6E5C">
        <w:rPr>
          <w:rFonts w:ascii="Calibri Light" w:hAnsi="Calibri Light"/>
        </w:rPr>
        <w:t xml:space="preserve"> </w:t>
      </w:r>
    </w:p>
    <w:p w14:paraId="1D6BF0BF" w14:textId="77777777" w:rsidR="00DD1A76" w:rsidRDefault="00BC6E5C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</w:rPr>
        <w:t>Anche</w:t>
      </w:r>
      <w:r w:rsidR="005E6CAC">
        <w:rPr>
          <w:rFonts w:ascii="Calibri Light" w:hAnsi="Calibri Light"/>
        </w:rPr>
        <w:t xml:space="preserve"> ad</w:t>
      </w:r>
      <w:r w:rsidRPr="00BC6E5C">
        <w:rPr>
          <w:rFonts w:ascii="Calibri Light" w:hAnsi="Calibri Light"/>
        </w:rPr>
        <w:t xml:space="preserve"> alto ingrandimento non vediamo questa componente fibrosa </w:t>
      </w:r>
      <w:r w:rsidR="005E6CAC">
        <w:rPr>
          <w:rFonts w:ascii="Calibri Light" w:hAnsi="Calibri Light"/>
        </w:rPr>
        <w:t>(</w:t>
      </w:r>
      <w:r w:rsidRPr="00BC6E5C">
        <w:rPr>
          <w:rFonts w:ascii="Calibri Light" w:hAnsi="Calibri Light"/>
        </w:rPr>
        <w:t>date le dimensioni submicroscopiche e dato il medesimo indice di rifrazione della sostanza fondamentale</w:t>
      </w:r>
      <w:r w:rsidR="00DD1A76">
        <w:rPr>
          <w:rFonts w:ascii="Calibri Light" w:hAnsi="Calibri Light"/>
        </w:rPr>
        <w:t>)</w:t>
      </w:r>
      <w:r w:rsidRPr="00BC6E5C">
        <w:rPr>
          <w:rFonts w:ascii="Calibri Light" w:hAnsi="Calibri Light"/>
        </w:rPr>
        <w:t xml:space="preserve">. Ciò ci fa vedere chiaramente solo i gruppi isogeni inseriti in un mare indistinto di matrice amorfa. </w:t>
      </w:r>
    </w:p>
    <w:p w14:paraId="7A2C1632" w14:textId="2718EF73" w:rsidR="00A32D34" w:rsidRDefault="00DD1A76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  <w:noProof/>
        </w:rPr>
        <w:drawing>
          <wp:anchor distT="0" distB="0" distL="114300" distR="114300" simplePos="0" relativeHeight="251671552" behindDoc="0" locked="0" layoutInCell="1" allowOverlap="1" wp14:anchorId="7BED3BB3" wp14:editId="42DD37DB">
            <wp:simplePos x="0" y="0"/>
            <wp:positionH relativeFrom="margin">
              <wp:posOffset>5258435</wp:posOffset>
            </wp:positionH>
            <wp:positionV relativeFrom="paragraph">
              <wp:posOffset>809215</wp:posOffset>
            </wp:positionV>
            <wp:extent cx="1706880" cy="2858135"/>
            <wp:effectExtent l="0" t="0" r="7620" b="0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" t="12071" r="57726" b="5311"/>
                    <a:stretch/>
                  </pic:blipFill>
                  <pic:spPr bwMode="auto">
                    <a:xfrm>
                      <a:off x="0" y="0"/>
                      <a:ext cx="1706880" cy="285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E5C" w:rsidRPr="00BC6E5C">
        <w:rPr>
          <w:rFonts w:ascii="Calibri Light" w:hAnsi="Calibri Light"/>
        </w:rPr>
        <w:t xml:space="preserve">La componente amorfa sarà inoltre composta da altri </w:t>
      </w:r>
      <w:r w:rsidR="00BC6E5C" w:rsidRPr="00DD1A76">
        <w:rPr>
          <w:rFonts w:ascii="Calibri Light" w:hAnsi="Calibri Light"/>
          <w:b/>
          <w:bCs/>
          <w:i/>
          <w:iCs/>
        </w:rPr>
        <w:t>aggrecani</w:t>
      </w:r>
      <w:r w:rsidR="00BC6E5C" w:rsidRPr="00BC6E5C">
        <w:rPr>
          <w:rFonts w:ascii="Calibri Light" w:hAnsi="Calibri Light"/>
        </w:rPr>
        <w:t xml:space="preserve"> (proteoglicani solforati) con la caratteristica di idratare il tessuto, e da </w:t>
      </w:r>
      <w:r w:rsidR="00BC6E5C" w:rsidRPr="00DD1A76">
        <w:rPr>
          <w:rFonts w:ascii="Calibri Light" w:hAnsi="Calibri Light"/>
        </w:rPr>
        <w:t xml:space="preserve">glicoproteine </w:t>
      </w:r>
      <w:r w:rsidR="00BC6E5C" w:rsidRPr="00BC6E5C">
        <w:rPr>
          <w:rFonts w:ascii="Calibri Light" w:hAnsi="Calibri Light"/>
        </w:rPr>
        <w:t xml:space="preserve">per l’ancoraggio ai gruppi esogeni stessi, come la </w:t>
      </w:r>
      <w:r w:rsidR="00BC6E5C" w:rsidRPr="00DD1A76">
        <w:rPr>
          <w:rFonts w:ascii="Calibri Light" w:hAnsi="Calibri Light"/>
          <w:b/>
          <w:bCs/>
          <w:i/>
          <w:iCs/>
        </w:rPr>
        <w:t>condronectina</w:t>
      </w:r>
      <w:r w:rsidR="00BC6E5C" w:rsidRPr="00BC6E5C">
        <w:rPr>
          <w:rFonts w:ascii="Calibri Light" w:hAnsi="Calibri Light"/>
        </w:rPr>
        <w:t xml:space="preserve"> e la </w:t>
      </w:r>
      <w:r w:rsidR="00BC6E5C" w:rsidRPr="00DD1A76">
        <w:rPr>
          <w:rFonts w:ascii="Calibri Light" w:hAnsi="Calibri Light"/>
          <w:b/>
          <w:bCs/>
          <w:i/>
          <w:iCs/>
        </w:rPr>
        <w:t>fibronectina</w:t>
      </w:r>
      <w:r w:rsidR="00BC6E5C" w:rsidRPr="00BC6E5C">
        <w:rPr>
          <w:rFonts w:ascii="Calibri Light" w:hAnsi="Calibri Light"/>
        </w:rPr>
        <w:t xml:space="preserve">, proteine chiave per l’adesione cellulare il contatto con la matrice. </w:t>
      </w:r>
    </w:p>
    <w:p w14:paraId="78966410" w14:textId="7D07962B" w:rsidR="00DD1A76" w:rsidRDefault="00DD1A76" w:rsidP="00A32D34">
      <w:pPr>
        <w:pStyle w:val="Paragrafoelenco"/>
        <w:spacing w:after="0"/>
        <w:ind w:left="360"/>
        <w:rPr>
          <w:rFonts w:ascii="Calibri Light" w:hAnsi="Calibri Light"/>
        </w:rPr>
      </w:pPr>
    </w:p>
    <w:p w14:paraId="1C059CEE" w14:textId="77777777" w:rsidR="00DD1A76" w:rsidRDefault="00BC6E5C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</w:rPr>
        <w:t xml:space="preserve">Per quanto riguarda le caratteristiche di colorabilità del tessuto, di solito i tessuti cartilaginei, se non vengono fissati e preparati a fresco in maniera da preservare la struttura, generalmente perdono una grossa quota di glicosamminoglicani e proteoglicani e quindi la colorazione risulta essere più tenue. </w:t>
      </w:r>
    </w:p>
    <w:p w14:paraId="3440758C" w14:textId="77777777" w:rsidR="00DD1A76" w:rsidRDefault="00BC6E5C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</w:rPr>
        <w:t xml:space="preserve">Se, invece, conserviamo freddi i preparati in maniera estemporanea, possiamo apprezzare meglio le caratteristiche di basofilia del tessuto cartilagineo e della matrice prodotta. </w:t>
      </w:r>
    </w:p>
    <w:p w14:paraId="19DFBE9F" w14:textId="7EB541A8" w:rsidR="00A32D34" w:rsidRDefault="00BC6E5C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DD1A76">
        <w:rPr>
          <w:rFonts w:ascii="Calibri Light" w:hAnsi="Calibri Light"/>
          <w:u w:val="single"/>
        </w:rPr>
        <w:t>Attorno ai gruppi isogeni c'è una sorta di gradiente di basofila</w:t>
      </w:r>
      <w:r w:rsidRPr="00BC6E5C">
        <w:rPr>
          <w:rFonts w:ascii="Calibri Light" w:hAnsi="Calibri Light"/>
        </w:rPr>
        <w:t xml:space="preserve">, e quindi di colorazione, con </w:t>
      </w:r>
      <w:r w:rsidRPr="00DD1A76">
        <w:rPr>
          <w:rFonts w:ascii="Calibri Light" w:hAnsi="Calibri Light"/>
          <w:u w:val="single"/>
        </w:rPr>
        <w:t>ematossilina spiccata che va a scemare procedendo verso gli spazi tra un isogeno e l'altro</w:t>
      </w:r>
      <w:r w:rsidRPr="00BC6E5C">
        <w:rPr>
          <w:rFonts w:ascii="Calibri Light" w:hAnsi="Calibri Light"/>
        </w:rPr>
        <w:t xml:space="preserve">. Si tratta anche di un gradiente di colorazione, questo perché </w:t>
      </w:r>
      <w:r w:rsidRPr="00DD1A76">
        <w:rPr>
          <w:rFonts w:ascii="Calibri Light" w:hAnsi="Calibri Light"/>
          <w:u w:val="single"/>
        </w:rPr>
        <w:t>i gruppi solfato hanno essi stessi un ingrediente</w:t>
      </w:r>
      <w:r w:rsidRPr="00BC6E5C">
        <w:rPr>
          <w:rFonts w:ascii="Calibri Light" w:hAnsi="Calibri Light"/>
        </w:rPr>
        <w:t xml:space="preserve">: sono, infatti, prodotti in alta quantità e abbondantemente a livello della cosiddetta matrice capsulare che è altamente basofila. </w:t>
      </w:r>
    </w:p>
    <w:p w14:paraId="67CF053D" w14:textId="0054E9CA" w:rsidR="005E6CAC" w:rsidRDefault="005E6CAC" w:rsidP="00A32D34">
      <w:pPr>
        <w:pStyle w:val="Paragrafoelenco"/>
        <w:spacing w:after="0"/>
        <w:ind w:left="360"/>
        <w:rPr>
          <w:rFonts w:ascii="Calibri Light" w:hAnsi="Calibri Light"/>
        </w:rPr>
      </w:pPr>
    </w:p>
    <w:p w14:paraId="62B5D368" w14:textId="54998CC6" w:rsidR="00DD1A76" w:rsidRDefault="00DD1A76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  <w:noProof/>
        </w:rPr>
        <w:drawing>
          <wp:anchor distT="0" distB="0" distL="114300" distR="114300" simplePos="0" relativeHeight="251672576" behindDoc="0" locked="0" layoutInCell="1" allowOverlap="1" wp14:anchorId="13A51899" wp14:editId="2562772C">
            <wp:simplePos x="0" y="0"/>
            <wp:positionH relativeFrom="margin">
              <wp:posOffset>4455160</wp:posOffset>
            </wp:positionH>
            <wp:positionV relativeFrom="paragraph">
              <wp:posOffset>40475</wp:posOffset>
            </wp:positionV>
            <wp:extent cx="2638425" cy="2105660"/>
            <wp:effectExtent l="0" t="0" r="9525" b="8890"/>
            <wp:wrapSquare wrapText="bothSides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85" t="5365" r="1699" b="45815"/>
                    <a:stretch/>
                  </pic:blipFill>
                  <pic:spPr bwMode="auto">
                    <a:xfrm>
                      <a:off x="0" y="0"/>
                      <a:ext cx="2638425" cy="210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E5C" w:rsidRPr="00BC6E5C">
        <w:rPr>
          <w:rFonts w:ascii="Calibri Light" w:hAnsi="Calibri Light"/>
        </w:rPr>
        <w:t xml:space="preserve">All’interno, poi, del gruppo isogeno individuiamo la cosiddetta </w:t>
      </w:r>
      <w:r w:rsidR="00BC6E5C" w:rsidRPr="00DD1A76">
        <w:rPr>
          <w:rFonts w:ascii="Calibri Light" w:hAnsi="Calibri Light"/>
          <w:b/>
          <w:bCs/>
        </w:rPr>
        <w:t>matrice territoriale</w:t>
      </w:r>
      <w:r w:rsidR="00BC6E5C" w:rsidRPr="00BC6E5C">
        <w:rPr>
          <w:rFonts w:ascii="Calibri Light" w:hAnsi="Calibri Light"/>
        </w:rPr>
        <w:t xml:space="preserve">, anch'essa estremamente basofila data la presenza di glicosamminoglicani solforati. </w:t>
      </w:r>
    </w:p>
    <w:p w14:paraId="59A48A9A" w14:textId="77777777" w:rsidR="00DD1A76" w:rsidRDefault="00BC6E5C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</w:rPr>
        <w:t xml:space="preserve">In parallelo alla presenza di glicosamminoglicani segue una ridotta presenza di collagene, come la presenza di collagene tipo VI nella </w:t>
      </w:r>
      <w:r w:rsidRPr="00DD1A76">
        <w:rPr>
          <w:rFonts w:ascii="Calibri Light" w:hAnsi="Calibri Light"/>
          <w:b/>
          <w:bCs/>
        </w:rPr>
        <w:t>matrice capsulare</w:t>
      </w:r>
      <w:r w:rsidRPr="00BC6E5C">
        <w:rPr>
          <w:rFonts w:ascii="Calibri Light" w:hAnsi="Calibri Light"/>
        </w:rPr>
        <w:t xml:space="preserve"> e collagene tipo II nella matrice territoriale, pur sempre in proporzioni minori rispetto ai glicosamminoglicani. </w:t>
      </w:r>
    </w:p>
    <w:p w14:paraId="03E791DE" w14:textId="756DE6E9" w:rsidR="00BC6E5C" w:rsidRPr="00A32D34" w:rsidRDefault="00BC6E5C" w:rsidP="00A32D34">
      <w:pPr>
        <w:pStyle w:val="Paragrafoelenco"/>
        <w:spacing w:after="0"/>
        <w:ind w:left="360"/>
        <w:rPr>
          <w:rFonts w:ascii="Calibri Light" w:hAnsi="Calibri Light"/>
          <w:b/>
          <w:bCs/>
          <w:u w:val="single"/>
        </w:rPr>
      </w:pPr>
      <w:r w:rsidRPr="00BC6E5C">
        <w:rPr>
          <w:rFonts w:ascii="Calibri Light" w:hAnsi="Calibri Light"/>
        </w:rPr>
        <w:t>Individuiamo</w:t>
      </w:r>
      <w:r w:rsidR="00DD1A76">
        <w:rPr>
          <w:rFonts w:ascii="Calibri Light" w:hAnsi="Calibri Light"/>
        </w:rPr>
        <w:t>,</w:t>
      </w:r>
      <w:r w:rsidRPr="00BC6E5C">
        <w:rPr>
          <w:rFonts w:ascii="Calibri Light" w:hAnsi="Calibri Light"/>
        </w:rPr>
        <w:t xml:space="preserve"> infine</w:t>
      </w:r>
      <w:r w:rsidR="00DD1A76">
        <w:rPr>
          <w:rFonts w:ascii="Calibri Light" w:hAnsi="Calibri Light"/>
        </w:rPr>
        <w:t>,</w:t>
      </w:r>
      <w:r w:rsidRPr="00BC6E5C">
        <w:rPr>
          <w:rFonts w:ascii="Calibri Light" w:hAnsi="Calibri Light"/>
        </w:rPr>
        <w:t xml:space="preserve"> la </w:t>
      </w:r>
      <w:r w:rsidRPr="00DD1A76">
        <w:rPr>
          <w:rFonts w:ascii="Calibri Light" w:hAnsi="Calibri Light"/>
          <w:b/>
          <w:bCs/>
        </w:rPr>
        <w:t>matrice interterritoriale</w:t>
      </w:r>
      <w:r w:rsidRPr="00BC6E5C">
        <w:rPr>
          <w:rFonts w:ascii="Calibri Light" w:hAnsi="Calibri Light"/>
        </w:rPr>
        <w:t>, ovvero la zona che separa i singoli gruppi esogeni, all'interno della quale la concentrazione di glicosamminoglicani si dirada, diradando sua volta la basofilia della zona.</w:t>
      </w:r>
    </w:p>
    <w:p w14:paraId="65D3A0C7" w14:textId="41F3FEC5" w:rsidR="00BC6E5C" w:rsidRDefault="00BC6E5C" w:rsidP="00BC6E5C">
      <w:pPr>
        <w:spacing w:after="0"/>
        <w:rPr>
          <w:rFonts w:ascii="Calibri Light" w:hAnsi="Calibri Light"/>
        </w:rPr>
      </w:pPr>
    </w:p>
    <w:p w14:paraId="4881A3E8" w14:textId="10A32233" w:rsidR="00A32D34" w:rsidRPr="00BC6E5C" w:rsidRDefault="00A32D34" w:rsidP="00BC6E5C">
      <w:pPr>
        <w:spacing w:after="0"/>
        <w:rPr>
          <w:rFonts w:ascii="Calibri Light" w:hAnsi="Calibri Light"/>
        </w:rPr>
      </w:pPr>
    </w:p>
    <w:p w14:paraId="32A59BF0" w14:textId="5D63C436" w:rsidR="00A32D34" w:rsidRDefault="00DD1A76" w:rsidP="00BC6E5C">
      <w:pPr>
        <w:pStyle w:val="Paragrafoelenco"/>
        <w:numPr>
          <w:ilvl w:val="0"/>
          <w:numId w:val="4"/>
        </w:numPr>
        <w:spacing w:after="0"/>
        <w:rPr>
          <w:rFonts w:ascii="Calibri Light" w:hAnsi="Calibri Light"/>
          <w:b/>
          <w:bCs/>
          <w:u w:val="single"/>
        </w:rPr>
      </w:pPr>
      <w:r w:rsidRPr="00BC6E5C">
        <w:rPr>
          <w:noProof/>
        </w:rPr>
        <w:drawing>
          <wp:anchor distT="0" distB="0" distL="114300" distR="114300" simplePos="0" relativeHeight="251676672" behindDoc="0" locked="0" layoutInCell="1" allowOverlap="1" wp14:anchorId="57477379" wp14:editId="6631135A">
            <wp:simplePos x="0" y="0"/>
            <wp:positionH relativeFrom="margin">
              <wp:posOffset>4109850</wp:posOffset>
            </wp:positionH>
            <wp:positionV relativeFrom="paragraph">
              <wp:posOffset>-121995</wp:posOffset>
            </wp:positionV>
            <wp:extent cx="2856230" cy="1856740"/>
            <wp:effectExtent l="0" t="0" r="1270" b="0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8" t="12313" r="18425" b="20592"/>
                    <a:stretch/>
                  </pic:blipFill>
                  <pic:spPr bwMode="auto">
                    <a:xfrm>
                      <a:off x="0" y="0"/>
                      <a:ext cx="2856230" cy="185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D34" w:rsidRPr="00A32D34">
        <w:rPr>
          <w:rFonts w:ascii="Calibri Light" w:hAnsi="Calibri Light"/>
          <w:b/>
          <w:bCs/>
          <w:u w:val="single"/>
        </w:rPr>
        <w:t>CARTILAGINE ELASTICA</w:t>
      </w:r>
      <w:r w:rsidR="00A32D34">
        <w:rPr>
          <w:rFonts w:ascii="Calibri Light" w:hAnsi="Calibri Light"/>
          <w:b/>
          <w:bCs/>
          <w:u w:val="single"/>
        </w:rPr>
        <w:t>:</w:t>
      </w:r>
    </w:p>
    <w:p w14:paraId="70739EE4" w14:textId="685662AE" w:rsidR="00DD1A76" w:rsidRDefault="00BC6E5C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A32D34">
        <w:rPr>
          <w:rFonts w:ascii="Calibri Light" w:hAnsi="Calibri Light"/>
        </w:rPr>
        <w:t xml:space="preserve">La seconda tipologia è la cartilagine elastica e già livello ottico è visibile come cambia la situazione: con colorazioni specifiche si riesce a individuare la presenza di </w:t>
      </w:r>
      <w:r w:rsidRPr="00DD1A76">
        <w:rPr>
          <w:rFonts w:ascii="Calibri Light" w:hAnsi="Calibri Light"/>
          <w:b/>
          <w:bCs/>
        </w:rPr>
        <w:t>abbondanti fibre elastiche</w:t>
      </w:r>
      <w:r w:rsidRPr="00A32D34">
        <w:rPr>
          <w:rFonts w:ascii="Calibri Light" w:hAnsi="Calibri Light"/>
        </w:rPr>
        <w:t>, per questo cartilagine elastica. Perciò</w:t>
      </w:r>
      <w:r w:rsidR="00DD1A76">
        <w:rPr>
          <w:rFonts w:ascii="Calibri Light" w:hAnsi="Calibri Light"/>
        </w:rPr>
        <w:t>,</w:t>
      </w:r>
      <w:r w:rsidRPr="00A32D34">
        <w:rPr>
          <w:rFonts w:ascii="Calibri Light" w:hAnsi="Calibri Light"/>
        </w:rPr>
        <w:t xml:space="preserve"> la componente fibrosa elastica costituisce la maggior componente di queste cartilagini. Questa va a formare un </w:t>
      </w:r>
      <w:r w:rsidRPr="00DD1A76">
        <w:rPr>
          <w:rFonts w:ascii="Calibri Light" w:hAnsi="Calibri Light"/>
          <w:b/>
          <w:bCs/>
        </w:rPr>
        <w:t>reticolo, all’interno del quale si intercalano</w:t>
      </w:r>
      <w:r w:rsidRPr="00A32D34">
        <w:rPr>
          <w:rFonts w:ascii="Calibri Light" w:hAnsi="Calibri Light"/>
        </w:rPr>
        <w:t xml:space="preserve"> i vari </w:t>
      </w:r>
      <w:r w:rsidRPr="00DD1A76">
        <w:rPr>
          <w:rFonts w:ascii="Calibri Light" w:hAnsi="Calibri Light"/>
          <w:b/>
          <w:bCs/>
        </w:rPr>
        <w:t>gruppi isogeni</w:t>
      </w:r>
      <w:r w:rsidRPr="00A32D34">
        <w:rPr>
          <w:rFonts w:ascii="Calibri Light" w:hAnsi="Calibri Light"/>
        </w:rPr>
        <w:t xml:space="preserve">, che risultano così più </w:t>
      </w:r>
      <w:r w:rsidRPr="00DD1A76">
        <w:rPr>
          <w:rFonts w:ascii="Calibri Light" w:hAnsi="Calibri Light"/>
          <w:b/>
          <w:bCs/>
        </w:rPr>
        <w:t>compatti e ravvicinati</w:t>
      </w:r>
      <w:r w:rsidRPr="00A32D34">
        <w:rPr>
          <w:rFonts w:ascii="Calibri Light" w:hAnsi="Calibri Light"/>
        </w:rPr>
        <w:t xml:space="preserve">. </w:t>
      </w:r>
    </w:p>
    <w:p w14:paraId="2B65C052" w14:textId="4F8B5185" w:rsidR="00A32D34" w:rsidRDefault="00BC6E5C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A32D34">
        <w:rPr>
          <w:rFonts w:ascii="Calibri Light" w:hAnsi="Calibri Light"/>
        </w:rPr>
        <w:lastRenderedPageBreak/>
        <w:t xml:space="preserve">Insieme alla componente elastica, la componente fibrosa presente è quella del </w:t>
      </w:r>
      <w:r w:rsidRPr="00DD1A76">
        <w:rPr>
          <w:rFonts w:ascii="Calibri Light" w:hAnsi="Calibri Light"/>
          <w:b/>
          <w:bCs/>
        </w:rPr>
        <w:t>collagene di tipo II</w:t>
      </w:r>
      <w:r w:rsidRPr="00A32D34">
        <w:rPr>
          <w:rFonts w:ascii="Calibri Light" w:hAnsi="Calibri Light"/>
        </w:rPr>
        <w:t xml:space="preserve">.  </w:t>
      </w:r>
    </w:p>
    <w:p w14:paraId="001FFE59" w14:textId="1E740D56" w:rsidR="00DD1A76" w:rsidRDefault="00DD1A76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DD1A76">
        <w:rPr>
          <w:rFonts w:ascii="Calibri Light" w:hAnsi="Calibri Light"/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26BC8F19" wp14:editId="398601FF">
            <wp:simplePos x="0" y="0"/>
            <wp:positionH relativeFrom="margin">
              <wp:posOffset>2736850</wp:posOffset>
            </wp:positionH>
            <wp:positionV relativeFrom="paragraph">
              <wp:posOffset>81435</wp:posOffset>
            </wp:positionV>
            <wp:extent cx="4366260" cy="3354705"/>
            <wp:effectExtent l="0" t="0" r="0" b="0"/>
            <wp:wrapSquare wrapText="bothSides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9" t="1405" r="6140" b="4410"/>
                    <a:stretch/>
                  </pic:blipFill>
                  <pic:spPr bwMode="auto">
                    <a:xfrm>
                      <a:off x="0" y="0"/>
                      <a:ext cx="4366260" cy="335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611D5" w14:textId="123F38D5" w:rsidR="00DD1A76" w:rsidRDefault="00BC6E5C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</w:rPr>
        <w:t xml:space="preserve">Questa tipologia di strutture le individuiamo nel </w:t>
      </w:r>
      <w:r w:rsidRPr="00DD1A76">
        <w:rPr>
          <w:rFonts w:ascii="Calibri Light" w:hAnsi="Calibri Light"/>
          <w:u w:val="single"/>
        </w:rPr>
        <w:t>padiglione auricolare</w:t>
      </w:r>
      <w:r w:rsidRPr="00BC6E5C">
        <w:rPr>
          <w:rFonts w:ascii="Calibri Light" w:hAnsi="Calibri Light"/>
        </w:rPr>
        <w:t xml:space="preserve">, per esempio, che può sembrare della stessa struttura del naso ma in realtà la posizione e anche la capacità di ritornare alla posizione originale, quindi l'elasticità, è diversa. </w:t>
      </w:r>
    </w:p>
    <w:p w14:paraId="1A17F4C8" w14:textId="77777777" w:rsidR="00DD1A76" w:rsidRDefault="00BC6E5C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</w:rPr>
        <w:t xml:space="preserve">La ritroviamo anche nelle </w:t>
      </w:r>
      <w:r w:rsidRPr="00DD1A76">
        <w:rPr>
          <w:rFonts w:ascii="Calibri Light" w:hAnsi="Calibri Light"/>
          <w:u w:val="single"/>
        </w:rPr>
        <w:t>tube uditive</w:t>
      </w:r>
      <w:r w:rsidRPr="00BC6E5C">
        <w:rPr>
          <w:rFonts w:ascii="Calibri Light" w:hAnsi="Calibri Light"/>
        </w:rPr>
        <w:t xml:space="preserve">, quindi in una zona più interna del cranio, e, sempre internamente, in una struttura specifica della laringe, nella </w:t>
      </w:r>
      <w:r w:rsidRPr="00DD1A76">
        <w:rPr>
          <w:rFonts w:ascii="Calibri Light" w:hAnsi="Calibri Light"/>
          <w:u w:val="single"/>
        </w:rPr>
        <w:t>cartilagine dell’epiglottide</w:t>
      </w:r>
      <w:r w:rsidRPr="00BC6E5C">
        <w:rPr>
          <w:rFonts w:ascii="Calibri Light" w:hAnsi="Calibri Light"/>
        </w:rPr>
        <w:t xml:space="preserve"> </w:t>
      </w:r>
      <w:r w:rsidR="00DD1A76">
        <w:rPr>
          <w:rFonts w:ascii="Calibri Light" w:hAnsi="Calibri Light"/>
        </w:rPr>
        <w:t>(</w:t>
      </w:r>
      <w:r w:rsidRPr="00BC6E5C">
        <w:rPr>
          <w:rFonts w:ascii="Calibri Light" w:hAnsi="Calibri Light"/>
        </w:rPr>
        <w:t>il canale che regola l’uscita e l’ingresso dell’aria e la discesa del bolo alimentare lungo il tubo digerente</w:t>
      </w:r>
      <w:r w:rsidR="00DD1A76">
        <w:rPr>
          <w:rFonts w:ascii="Calibri Light" w:hAnsi="Calibri Light"/>
        </w:rPr>
        <w:t xml:space="preserve"> -</w:t>
      </w:r>
      <w:r w:rsidRPr="00BC6E5C">
        <w:rPr>
          <w:rFonts w:ascii="Calibri Light" w:hAnsi="Calibri Light"/>
        </w:rPr>
        <w:t>questo continuo movimento dell’epiglottide rende necessaria una grande elasticità</w:t>
      </w:r>
      <w:r w:rsidR="00DD1A76">
        <w:rPr>
          <w:rFonts w:ascii="Calibri Light" w:hAnsi="Calibri Light"/>
        </w:rPr>
        <w:t>-)</w:t>
      </w:r>
      <w:r w:rsidRPr="00BC6E5C">
        <w:rPr>
          <w:rFonts w:ascii="Calibri Light" w:hAnsi="Calibri Light"/>
        </w:rPr>
        <w:t xml:space="preserve">. </w:t>
      </w:r>
    </w:p>
    <w:p w14:paraId="06664979" w14:textId="0CC3F0A7" w:rsidR="00BC6E5C" w:rsidRPr="00A32D34" w:rsidRDefault="00BC6E5C" w:rsidP="00A32D34">
      <w:pPr>
        <w:pStyle w:val="Paragrafoelenco"/>
        <w:spacing w:after="0"/>
        <w:ind w:left="360"/>
        <w:rPr>
          <w:rFonts w:ascii="Calibri Light" w:hAnsi="Calibri Light"/>
          <w:b/>
          <w:bCs/>
          <w:u w:val="single"/>
        </w:rPr>
      </w:pPr>
      <w:r w:rsidRPr="00BC6E5C">
        <w:rPr>
          <w:rFonts w:ascii="Calibri Light" w:hAnsi="Calibri Light"/>
        </w:rPr>
        <w:t xml:space="preserve">Le tipologie di cartilagine </w:t>
      </w:r>
      <w:r w:rsidR="00DD1A76">
        <w:rPr>
          <w:rFonts w:ascii="Calibri Light" w:hAnsi="Calibri Light"/>
        </w:rPr>
        <w:t>vanno in parallelo con le necessità fisiologiche.</w:t>
      </w:r>
    </w:p>
    <w:p w14:paraId="1D1D496D" w14:textId="2230CD25" w:rsidR="00BC6E5C" w:rsidRDefault="00BC6E5C" w:rsidP="00BC6E5C">
      <w:pPr>
        <w:spacing w:after="0"/>
        <w:rPr>
          <w:rFonts w:ascii="Calibri Light" w:hAnsi="Calibri Light"/>
        </w:rPr>
      </w:pPr>
    </w:p>
    <w:p w14:paraId="1829ECA5" w14:textId="2EE37AA7" w:rsidR="00DD1A76" w:rsidRPr="00BC6E5C" w:rsidRDefault="00DD1A76" w:rsidP="00BC6E5C">
      <w:pPr>
        <w:spacing w:after="0"/>
        <w:rPr>
          <w:rFonts w:ascii="Calibri Light" w:hAnsi="Calibri Light"/>
        </w:rPr>
      </w:pPr>
    </w:p>
    <w:p w14:paraId="1785AA2D" w14:textId="21FC93CB" w:rsidR="00A32D34" w:rsidRDefault="00800100" w:rsidP="00BC6E5C">
      <w:pPr>
        <w:pStyle w:val="Paragrafoelenco"/>
        <w:numPr>
          <w:ilvl w:val="0"/>
          <w:numId w:val="4"/>
        </w:numPr>
        <w:spacing w:after="0"/>
        <w:rPr>
          <w:rFonts w:ascii="Calibri Light" w:hAnsi="Calibri Light"/>
          <w:b/>
          <w:bCs/>
          <w:u w:val="single"/>
        </w:rPr>
      </w:pPr>
      <w:r w:rsidRPr="00BC6E5C">
        <w:rPr>
          <w:rFonts w:ascii="Calibri Light" w:hAnsi="Calibri Light"/>
          <w:noProof/>
        </w:rPr>
        <w:drawing>
          <wp:anchor distT="0" distB="0" distL="114300" distR="114300" simplePos="0" relativeHeight="251673600" behindDoc="0" locked="0" layoutInCell="1" allowOverlap="1" wp14:anchorId="32DD62A8" wp14:editId="0B6F16B9">
            <wp:simplePos x="0" y="0"/>
            <wp:positionH relativeFrom="margin">
              <wp:posOffset>207720</wp:posOffset>
            </wp:positionH>
            <wp:positionV relativeFrom="paragraph">
              <wp:posOffset>203465</wp:posOffset>
            </wp:positionV>
            <wp:extent cx="1952625" cy="2428875"/>
            <wp:effectExtent l="0" t="0" r="9525" b="0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t="1894" r="57063" b="30466"/>
                    <a:stretch/>
                  </pic:blipFill>
                  <pic:spPr bwMode="auto">
                    <a:xfrm>
                      <a:off x="0" y="0"/>
                      <a:ext cx="19526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D34" w:rsidRPr="00A32D34">
        <w:rPr>
          <w:rFonts w:ascii="Calibri Light" w:hAnsi="Calibri Light"/>
          <w:b/>
          <w:bCs/>
          <w:u w:val="single"/>
        </w:rPr>
        <w:t>CARTILAGINE FIBROSA</w:t>
      </w:r>
      <w:r w:rsidR="00A32D34">
        <w:rPr>
          <w:rFonts w:ascii="Calibri Light" w:hAnsi="Calibri Light"/>
          <w:b/>
          <w:bCs/>
          <w:u w:val="single"/>
        </w:rPr>
        <w:t>:</w:t>
      </w:r>
    </w:p>
    <w:p w14:paraId="3A38FA42" w14:textId="79D2AB25" w:rsidR="00DD1A76" w:rsidRPr="00A32D34" w:rsidRDefault="00BC6E5C" w:rsidP="00DD1A76">
      <w:pPr>
        <w:pStyle w:val="Paragrafoelenco"/>
        <w:spacing w:after="0"/>
        <w:ind w:left="360"/>
        <w:rPr>
          <w:rFonts w:ascii="Calibri Light" w:hAnsi="Calibri Light"/>
          <w:b/>
          <w:bCs/>
          <w:u w:val="single"/>
        </w:rPr>
      </w:pPr>
      <w:r w:rsidRPr="00A32D34">
        <w:rPr>
          <w:rFonts w:ascii="Calibri Light" w:hAnsi="Calibri Light"/>
        </w:rPr>
        <w:t xml:space="preserve">Infine, avremo la cartilagine fibrosa, la quale non è altro che la </w:t>
      </w:r>
      <w:r w:rsidRPr="00DD1A76">
        <w:rPr>
          <w:rFonts w:ascii="Calibri Light" w:hAnsi="Calibri Light"/>
          <w:b/>
          <w:bCs/>
        </w:rPr>
        <w:t>fusione di un tessuto connettivo denso con una cartilagine ialina</w:t>
      </w:r>
      <w:r w:rsidRPr="00A32D34">
        <w:rPr>
          <w:rFonts w:ascii="Calibri Light" w:hAnsi="Calibri Light"/>
        </w:rPr>
        <w:t xml:space="preserve">, nella quale individueremo un “mare” di componente fibrosa, che non sono altro che fasci di </w:t>
      </w:r>
      <w:r w:rsidRPr="00DD1A76">
        <w:rPr>
          <w:rFonts w:ascii="Calibri Light" w:hAnsi="Calibri Light"/>
          <w:b/>
          <w:bCs/>
        </w:rPr>
        <w:t>collagene di tipo I e di tipo II</w:t>
      </w:r>
      <w:r w:rsidRPr="00A32D34">
        <w:rPr>
          <w:rFonts w:ascii="Calibri Light" w:hAnsi="Calibri Light"/>
        </w:rPr>
        <w:t xml:space="preserve">. </w:t>
      </w:r>
      <w:r w:rsidR="00DD1A76" w:rsidRPr="00BC6E5C">
        <w:rPr>
          <w:rFonts w:ascii="Calibri Light" w:hAnsi="Calibri Light"/>
        </w:rPr>
        <w:t xml:space="preserve">Sono presenti condrociti organizzati in </w:t>
      </w:r>
      <w:r w:rsidR="00DD1A76" w:rsidRPr="00800100">
        <w:rPr>
          <w:rFonts w:ascii="Calibri Light" w:hAnsi="Calibri Light"/>
          <w:b/>
          <w:bCs/>
        </w:rPr>
        <w:t>gruppi isogeni</w:t>
      </w:r>
      <w:r w:rsidR="00DD1A76">
        <w:rPr>
          <w:rFonts w:ascii="Calibri Light" w:hAnsi="Calibri Light"/>
        </w:rPr>
        <w:t xml:space="preserve"> (p</w:t>
      </w:r>
      <w:r w:rsidR="00DD1A76" w:rsidRPr="00BC6E5C">
        <w:rPr>
          <w:rFonts w:ascii="Calibri Light" w:hAnsi="Calibri Light"/>
        </w:rPr>
        <w:t xml:space="preserve">erciò </w:t>
      </w:r>
      <w:r w:rsidR="00DD1A76">
        <w:rPr>
          <w:rFonts w:ascii="Calibri Light" w:hAnsi="Calibri Light"/>
        </w:rPr>
        <w:t xml:space="preserve">le singole cellule sono </w:t>
      </w:r>
      <w:r w:rsidR="00DD1A76" w:rsidRPr="00BC6E5C">
        <w:rPr>
          <w:rFonts w:ascii="Calibri Light" w:hAnsi="Calibri Light"/>
        </w:rPr>
        <w:t>ravvicinat</w:t>
      </w:r>
      <w:r w:rsidR="00800100">
        <w:rPr>
          <w:rFonts w:ascii="Calibri Light" w:hAnsi="Calibri Light"/>
        </w:rPr>
        <w:t>e tra di loro)</w:t>
      </w:r>
      <w:r w:rsidR="00DD1A76" w:rsidRPr="00BC6E5C">
        <w:rPr>
          <w:rFonts w:ascii="Calibri Light" w:hAnsi="Calibri Light"/>
        </w:rPr>
        <w:t xml:space="preserve">, </w:t>
      </w:r>
      <w:r w:rsidR="00800100">
        <w:rPr>
          <w:rFonts w:ascii="Calibri Light" w:hAnsi="Calibri Light"/>
        </w:rPr>
        <w:t>ma questi</w:t>
      </w:r>
      <w:r w:rsidR="00DD1A76" w:rsidRPr="00BC6E5C">
        <w:rPr>
          <w:rFonts w:ascii="Calibri Light" w:hAnsi="Calibri Light"/>
        </w:rPr>
        <w:t xml:space="preserve"> sono molto </w:t>
      </w:r>
      <w:r w:rsidR="00DD1A76" w:rsidRPr="00800100">
        <w:rPr>
          <w:rFonts w:ascii="Calibri Light" w:hAnsi="Calibri Light"/>
          <w:b/>
          <w:bCs/>
        </w:rPr>
        <w:t xml:space="preserve">scarsi </w:t>
      </w:r>
      <w:r w:rsidR="00DD1A76" w:rsidRPr="00BC6E5C">
        <w:rPr>
          <w:rFonts w:ascii="Calibri Light" w:hAnsi="Calibri Light"/>
        </w:rPr>
        <w:t xml:space="preserve">e globalmente nel tessuto </w:t>
      </w:r>
      <w:r w:rsidR="00DD1A76" w:rsidRPr="00800100">
        <w:rPr>
          <w:rFonts w:ascii="Calibri Light" w:hAnsi="Calibri Light"/>
          <w:b/>
          <w:bCs/>
        </w:rPr>
        <w:t>distanziati tra di loro</w:t>
      </w:r>
      <w:r w:rsidR="00DD1A76" w:rsidRPr="00BC6E5C">
        <w:rPr>
          <w:rFonts w:ascii="Calibri Light" w:hAnsi="Calibri Light"/>
        </w:rPr>
        <w:t>.</w:t>
      </w:r>
    </w:p>
    <w:p w14:paraId="6567A409" w14:textId="7560EB7E" w:rsidR="00A32D34" w:rsidRDefault="00800100" w:rsidP="00A32D34">
      <w:pPr>
        <w:pStyle w:val="Paragrafoelenco"/>
        <w:spacing w:after="0"/>
        <w:ind w:left="360"/>
        <w:rPr>
          <w:rFonts w:ascii="Calibri Light" w:hAnsi="Calibri Light"/>
          <w:b/>
          <w:bCs/>
        </w:rPr>
      </w:pPr>
      <w:r w:rsidRPr="00BC6E5C">
        <w:rPr>
          <w:rFonts w:ascii="Calibri Light" w:hAnsi="Calibri Light"/>
          <w:noProof/>
        </w:rPr>
        <w:drawing>
          <wp:anchor distT="0" distB="0" distL="114300" distR="114300" simplePos="0" relativeHeight="251674624" behindDoc="0" locked="0" layoutInCell="1" allowOverlap="1" wp14:anchorId="1887C54B" wp14:editId="3FB5B6B0">
            <wp:simplePos x="0" y="0"/>
            <wp:positionH relativeFrom="margin">
              <wp:posOffset>4126865</wp:posOffset>
            </wp:positionH>
            <wp:positionV relativeFrom="paragraph">
              <wp:posOffset>389255</wp:posOffset>
            </wp:positionV>
            <wp:extent cx="2852420" cy="1943100"/>
            <wp:effectExtent l="0" t="0" r="5080" b="0"/>
            <wp:wrapSquare wrapText="bothSides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36" t="50325" r="6501" b="2868"/>
                    <a:stretch/>
                  </pic:blipFill>
                  <pic:spPr bwMode="auto">
                    <a:xfrm>
                      <a:off x="0" y="0"/>
                      <a:ext cx="285242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E5C" w:rsidRPr="00A32D34">
        <w:rPr>
          <w:rFonts w:ascii="Calibri Light" w:hAnsi="Calibri Light"/>
        </w:rPr>
        <w:t xml:space="preserve">La componente extracellulare risulterà prevalente, mentre la </w:t>
      </w:r>
      <w:r w:rsidR="00BC6E5C" w:rsidRPr="00DD1A76">
        <w:rPr>
          <w:rFonts w:ascii="Calibri Light" w:hAnsi="Calibri Light"/>
          <w:b/>
          <w:bCs/>
        </w:rPr>
        <w:t>componente amorfa minima.</w:t>
      </w:r>
    </w:p>
    <w:p w14:paraId="0181989C" w14:textId="3019F70F" w:rsidR="00DD1A76" w:rsidRPr="00DD1A76" w:rsidRDefault="00DD1A76" w:rsidP="00A32D34">
      <w:pPr>
        <w:pStyle w:val="Paragrafoelenco"/>
        <w:spacing w:after="0"/>
        <w:ind w:left="360"/>
        <w:rPr>
          <w:rFonts w:ascii="Calibri Light" w:hAnsi="Calibri Light"/>
          <w:b/>
          <w:bCs/>
        </w:rPr>
      </w:pPr>
    </w:p>
    <w:p w14:paraId="3E833A03" w14:textId="10FC15D4" w:rsidR="00A32D34" w:rsidRDefault="00BC6E5C" w:rsidP="00A32D34">
      <w:pPr>
        <w:pStyle w:val="Paragrafoelenco"/>
        <w:spacing w:after="0"/>
        <w:ind w:left="360"/>
        <w:rPr>
          <w:rFonts w:ascii="Calibri Light" w:hAnsi="Calibri Light"/>
        </w:rPr>
      </w:pPr>
      <w:r w:rsidRPr="00BC6E5C">
        <w:rPr>
          <w:rFonts w:ascii="Calibri Light" w:hAnsi="Calibri Light"/>
        </w:rPr>
        <w:t xml:space="preserve">Questa tipologia risulterà </w:t>
      </w:r>
      <w:r w:rsidRPr="00DD1A76">
        <w:rPr>
          <w:rFonts w:ascii="Calibri Light" w:hAnsi="Calibri Light"/>
          <w:b/>
          <w:bCs/>
        </w:rPr>
        <w:t>priva di pericondrio</w:t>
      </w:r>
      <w:r w:rsidRPr="00BC6E5C">
        <w:rPr>
          <w:rFonts w:ascii="Calibri Light" w:hAnsi="Calibri Light"/>
        </w:rPr>
        <w:t xml:space="preserve"> e la individuiamo nei </w:t>
      </w:r>
      <w:r w:rsidRPr="00DD1A76">
        <w:rPr>
          <w:rFonts w:ascii="Calibri Light" w:hAnsi="Calibri Light"/>
          <w:u w:val="single"/>
        </w:rPr>
        <w:t>siti di inserzione dei tendini</w:t>
      </w:r>
      <w:r w:rsidRPr="00BC6E5C">
        <w:rPr>
          <w:rFonts w:ascii="Calibri Light" w:hAnsi="Calibri Light"/>
        </w:rPr>
        <w:t xml:space="preserve">, per cui i fasci di collagene avranno il ruolo di resistere alla tensione; di conseguenza la troviamo anche nei </w:t>
      </w:r>
      <w:r w:rsidRPr="00DD1A76">
        <w:rPr>
          <w:rFonts w:ascii="Calibri Light" w:hAnsi="Calibri Light"/>
          <w:u w:val="single"/>
        </w:rPr>
        <w:t>dischi vertebrali</w:t>
      </w:r>
      <w:r w:rsidRPr="00BC6E5C">
        <w:rPr>
          <w:rFonts w:ascii="Calibri Light" w:hAnsi="Calibri Light"/>
        </w:rPr>
        <w:t xml:space="preserve"> </w:t>
      </w:r>
      <w:r w:rsidR="00DD1A76">
        <w:rPr>
          <w:rFonts w:ascii="Calibri Light" w:hAnsi="Calibri Light"/>
        </w:rPr>
        <w:t xml:space="preserve">e </w:t>
      </w:r>
      <w:r w:rsidRPr="00BC6E5C">
        <w:rPr>
          <w:rFonts w:ascii="Calibri Light" w:hAnsi="Calibri Light"/>
        </w:rPr>
        <w:t xml:space="preserve">nei </w:t>
      </w:r>
      <w:r w:rsidRPr="00DD1A76">
        <w:rPr>
          <w:rFonts w:ascii="Calibri Light" w:hAnsi="Calibri Light"/>
          <w:u w:val="single"/>
        </w:rPr>
        <w:t>menischi</w:t>
      </w:r>
      <w:r w:rsidRPr="00BC6E5C">
        <w:rPr>
          <w:rFonts w:ascii="Calibri Light" w:hAnsi="Calibri Light"/>
        </w:rPr>
        <w:t xml:space="preserve">, aree del corpo in cui forze di trazione e pressione sono molto alte.  </w:t>
      </w:r>
    </w:p>
    <w:p w14:paraId="21B249F8" w14:textId="29C493A5" w:rsidR="00A32D34" w:rsidRDefault="00A32D34" w:rsidP="00A32D34">
      <w:pPr>
        <w:pStyle w:val="Paragrafoelenco"/>
        <w:spacing w:after="0"/>
        <w:ind w:left="360"/>
        <w:rPr>
          <w:rFonts w:ascii="Calibri Light" w:hAnsi="Calibri Light"/>
        </w:rPr>
      </w:pPr>
    </w:p>
    <w:p w14:paraId="009607F8" w14:textId="77777777" w:rsidR="00DD1A76" w:rsidRPr="00A32D34" w:rsidRDefault="00DD1A76">
      <w:pPr>
        <w:pStyle w:val="Paragrafoelenco"/>
        <w:spacing w:after="0"/>
        <w:ind w:left="360"/>
        <w:rPr>
          <w:rFonts w:ascii="Calibri Light" w:hAnsi="Calibri Light"/>
          <w:b/>
          <w:bCs/>
          <w:u w:val="single"/>
        </w:rPr>
      </w:pPr>
    </w:p>
    <w:sectPr w:rsidR="00DD1A76" w:rsidRPr="00A32D34" w:rsidSect="00A67DE0">
      <w:headerReference w:type="default" r:id="rId23"/>
      <w:footerReference w:type="default" r:id="rId24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CC745" w14:textId="77777777" w:rsidR="007747A9" w:rsidRDefault="007747A9" w:rsidP="00BC6E5C">
      <w:pPr>
        <w:spacing w:after="0" w:line="240" w:lineRule="auto"/>
      </w:pPr>
      <w:r>
        <w:separator/>
      </w:r>
    </w:p>
  </w:endnote>
  <w:endnote w:type="continuationSeparator" w:id="0">
    <w:p w14:paraId="3E6EB3C5" w14:textId="77777777" w:rsidR="007747A9" w:rsidRDefault="007747A9" w:rsidP="00BC6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5461586"/>
      <w:docPartObj>
        <w:docPartGallery w:val="Page Numbers (Bottom of Page)"/>
        <w:docPartUnique/>
      </w:docPartObj>
    </w:sdtPr>
    <w:sdtContent>
      <w:p w14:paraId="42AD2597" w14:textId="1B48FE1D" w:rsidR="00BC6E5C" w:rsidRDefault="00BC6E5C">
        <w:pPr>
          <w:pStyle w:val="Pidipa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2AB35E1" wp14:editId="1CD1651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" name="Rettangol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ECD41" w14:textId="77777777" w:rsidR="00BC6E5C" w:rsidRDefault="00BC6E5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009DD9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009DD9" w:themeColor="accent2"/>
                                </w:rPr>
                                <w:t>2</w:t>
                              </w:r>
                              <w:r>
                                <w:rPr>
                                  <w:color w:val="009DD9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2AB35E1" id="Rettangolo 1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" filled="f" fillcolor="#c0504d" stroked="f" strokecolor="#5c83b4" strokeweight="2.25pt">
                  <v:textbox inset=",0,,0">
                    <w:txbxContent>
                      <w:p w14:paraId="6D3ECD41" w14:textId="77777777" w:rsidR="00BC6E5C" w:rsidRDefault="00BC6E5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009DD9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009DD9" w:themeColor="accent2"/>
                          </w:rPr>
                          <w:t>2</w:t>
                        </w:r>
                        <w:r>
                          <w:rPr>
                            <w:color w:val="009DD9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11EB7" w14:textId="77777777" w:rsidR="007747A9" w:rsidRDefault="007747A9" w:rsidP="00BC6E5C">
      <w:pPr>
        <w:spacing w:after="0" w:line="240" w:lineRule="auto"/>
      </w:pPr>
      <w:r>
        <w:separator/>
      </w:r>
    </w:p>
  </w:footnote>
  <w:footnote w:type="continuationSeparator" w:id="0">
    <w:p w14:paraId="0E97C5AC" w14:textId="77777777" w:rsidR="007747A9" w:rsidRDefault="007747A9" w:rsidP="00BC6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0ED47" w14:textId="7FA0D047" w:rsidR="00BC6E5C" w:rsidRPr="00BC6E5C" w:rsidRDefault="00BC6E5C" w:rsidP="00BC6E5C">
    <w:pPr>
      <w:tabs>
        <w:tab w:val="center" w:pos="4513"/>
        <w:tab w:val="right" w:pos="9026"/>
      </w:tabs>
      <w:spacing w:after="120" w:line="240" w:lineRule="auto"/>
      <w:rPr>
        <w:rFonts w:ascii="Calibri" w:eastAsia="Times New Roman" w:hAnsi="Calibri" w:cs="Calibri"/>
        <w:color w:val="808080" w:themeColor="background1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14D9B"/>
    <w:multiLevelType w:val="hybridMultilevel"/>
    <w:tmpl w:val="32B26804"/>
    <w:lvl w:ilvl="0" w:tplc="44B0A18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2C41C8C"/>
    <w:multiLevelType w:val="hybridMultilevel"/>
    <w:tmpl w:val="53C8B2A8"/>
    <w:lvl w:ilvl="0" w:tplc="3DD4703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C9490A"/>
    <w:multiLevelType w:val="hybridMultilevel"/>
    <w:tmpl w:val="3D46F26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C234CB"/>
    <w:multiLevelType w:val="hybridMultilevel"/>
    <w:tmpl w:val="45484DCE"/>
    <w:lvl w:ilvl="0" w:tplc="B27A9F9A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390975">
    <w:abstractNumId w:val="3"/>
  </w:num>
  <w:num w:numId="2" w16cid:durableId="143620907">
    <w:abstractNumId w:val="0"/>
  </w:num>
  <w:num w:numId="3" w16cid:durableId="1782335151">
    <w:abstractNumId w:val="2"/>
  </w:num>
  <w:num w:numId="4" w16cid:durableId="4299333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E5C"/>
    <w:rsid w:val="000E411D"/>
    <w:rsid w:val="001426DE"/>
    <w:rsid w:val="00203A35"/>
    <w:rsid w:val="002E7A67"/>
    <w:rsid w:val="00363E93"/>
    <w:rsid w:val="00460207"/>
    <w:rsid w:val="004B7D52"/>
    <w:rsid w:val="004F32CA"/>
    <w:rsid w:val="005910AE"/>
    <w:rsid w:val="005E6CAC"/>
    <w:rsid w:val="00751A32"/>
    <w:rsid w:val="007747A9"/>
    <w:rsid w:val="00800100"/>
    <w:rsid w:val="009460FE"/>
    <w:rsid w:val="00A32D34"/>
    <w:rsid w:val="00A67DE0"/>
    <w:rsid w:val="00A84690"/>
    <w:rsid w:val="00AD75B3"/>
    <w:rsid w:val="00BC6E5C"/>
    <w:rsid w:val="00C51F6E"/>
    <w:rsid w:val="00D142B7"/>
    <w:rsid w:val="00D72C75"/>
    <w:rsid w:val="00DC5DAA"/>
    <w:rsid w:val="00DD1A76"/>
    <w:rsid w:val="00DE3116"/>
    <w:rsid w:val="00E05269"/>
    <w:rsid w:val="00F7602C"/>
    <w:rsid w:val="00FE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951FC8"/>
  <w15:chartTrackingRefBased/>
  <w15:docId w15:val="{DA83818A-170D-465C-B070-786F0944A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C6E5C"/>
    <w:pPr>
      <w:spacing w:after="200" w:line="276" w:lineRule="auto"/>
    </w:pPr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C6E5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C6E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6E5C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rsid w:val="00BC6E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6E5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i Office">
  <a:themeElements>
    <a:clrScheme name="Bl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6DFC4-E2F9-4093-B40E-34E67A763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2286</Words>
  <Characters>13034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Gaia Squintani</dc:creator>
  <cp:keywords/>
  <dc:description/>
  <cp:lastModifiedBy>Gaia Squintani</cp:lastModifiedBy>
  <cp:revision>4</cp:revision>
  <dcterms:created xsi:type="dcterms:W3CDTF">2024-08-06T08:57:00Z</dcterms:created>
  <dcterms:modified xsi:type="dcterms:W3CDTF">2024-08-06T08:58:00Z</dcterms:modified>
</cp:coreProperties>
</file>